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0 -->
  <w:body>
    <w:tbl>
      <w:tblPr>
        <w:tblW w:w="9919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29"/>
        <w:gridCol w:w="509"/>
        <w:gridCol w:w="1892"/>
        <w:gridCol w:w="2126"/>
        <w:gridCol w:w="725"/>
        <w:gridCol w:w="720"/>
        <w:gridCol w:w="678"/>
        <w:gridCol w:w="732"/>
        <w:gridCol w:w="738"/>
        <w:gridCol w:w="1170"/>
      </w:tblGrid>
      <w:tr>
        <w:tblPrEx>
          <w:tblW w:w="9919" w:type="dxa"/>
          <w:tblInd w:w="7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auto"/>
            <w:insideV w:val="dotted" w:sz="4" w:space="0" w:color="auto"/>
          </w:tblBorders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369"/>
        </w:trPr>
        <w:tc>
          <w:tcPr>
            <w:tcW w:w="99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41">
            <w:pPr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bookmarkStart w:id="0" w:name="BM_Page1"/>
            <w:bookmarkEnd w:id="0"/>
            <w:r>
              <w:rPr>
                <w:rFonts w:cs="Arial"/>
                <w:b/>
                <w:bCs/>
                <w:sz w:val="20"/>
                <w:lang w:val="en-US"/>
              </w:rPr>
              <w:t xml:space="preserve"> REVISÕES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58240" behindDoc="0" locked="0" layoutInCell="1" allowOverlap="1">
                  <wp:simplePos x="0" y="0"/>
                  <wp:positionH relativeFrom="page">
                    <wp:posOffset>-900430</wp:posOffset>
                  </wp:positionH>
                  <wp:positionV relativeFrom="page">
                    <wp:posOffset>2974416</wp:posOffset>
                  </wp:positionV>
                  <wp:extent cx="7556500" cy="1518708"/>
                  <wp:effectExtent l="0" t="2438400" r="0" b="2438400"/>
                  <wp:wrapNone/>
                  <wp:docPr id="10002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70357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val="550"/>
        </w:trPr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77B41">
            <w:pPr>
              <w:tabs>
                <w:tab w:val="left" w:pos="213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b/>
                <w:bCs/>
                <w:sz w:val="14"/>
              </w:rPr>
              <w:t>TE:</w:t>
            </w:r>
            <w:r>
              <w:rPr>
                <w:rFonts w:cs="Arial"/>
                <w:sz w:val="14"/>
              </w:rPr>
              <w:t xml:space="preserve"> TIPO</w:t>
            </w:r>
          </w:p>
          <w:p w:rsidR="00777B41">
            <w:pPr>
              <w:tabs>
                <w:tab w:val="left" w:pos="213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EMISSÃO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777B41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A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PRELIMINAR</w:t>
            </w:r>
          </w:p>
          <w:p w:rsidR="00777B41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B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APROVAÇÃO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777B41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C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CONHECIMENTO</w:t>
            </w:r>
          </w:p>
          <w:p w:rsidR="00777B41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D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COTAÇÃO</w:t>
            </w:r>
          </w:p>
        </w:tc>
        <w:tc>
          <w:tcPr>
            <w:tcW w:w="21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777B41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E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CONSTRUÇÃO</w:t>
            </w:r>
          </w:p>
          <w:p w:rsidR="00777B41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F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CONFORME COMPRADO</w:t>
            </w:r>
          </w:p>
        </w:tc>
        <w:tc>
          <w:tcPr>
            <w:tcW w:w="26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41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G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CONFORME CONSTRUÍDO</w:t>
            </w:r>
          </w:p>
          <w:p w:rsidR="00777B41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H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CANCELADO</w:t>
            </w: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369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7B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Rev.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77B41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TE</w:t>
            </w:r>
          </w:p>
        </w:tc>
        <w:tc>
          <w:tcPr>
            <w:tcW w:w="4743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77B41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Descrição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77B41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Por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Ver.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Apr.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Aut.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</w:t>
            </w:r>
          </w:p>
        </w:tc>
      </w:tr>
      <w:tr w:rsidTr="00E722E5"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4743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  <w:r>
              <w:rPr>
                <w:rFonts w:cs="Arial"/>
              </w:rPr>
              <w:t>PARA COMENTÁRIOS VALE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ACQ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 w:rsidP="0054483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 w:rsidP="00F64526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 w:rsidRPr="00B35D5E">
              <w:rPr>
                <w:rFonts w:cs="Arial"/>
              </w:rPr>
              <w:t>09/08/13</w:t>
            </w: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left" w:pos="708"/>
              </w:tabs>
              <w:rPr>
                <w:rFonts w:cs="Arial"/>
              </w:rPr>
            </w:pPr>
            <w:r>
              <w:rPr>
                <w:rFonts w:cs="Arial"/>
              </w:rPr>
              <w:t>APROVADO COM COMENTÁRIOS VALE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ACQ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GAA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 w:rsidP="00E1202B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  <w:r w:rsidR="00E1202B">
              <w:rPr>
                <w:rFonts w:cs="Arial"/>
              </w:rPr>
              <w:t>4</w:t>
            </w:r>
            <w:r>
              <w:rPr>
                <w:rFonts w:cs="Arial"/>
              </w:rPr>
              <w:t>/09</w:t>
            </w:r>
            <w:r w:rsidR="00EA7F5B">
              <w:rPr>
                <w:rFonts w:cs="Arial"/>
              </w:rPr>
              <w:t>/13</w:t>
            </w: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>
        <w:tblPrEx>
          <w:tblW w:w="9919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7B41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</w:tbl>
    <w:p w:rsidR="00777B41">
      <w:pPr>
        <w:rPr>
          <w:b/>
        </w:rPr>
        <w:sectPr w:rsidSect="00C30471">
          <w:headerReference w:type="even" r:id="rId6"/>
          <w:headerReference w:type="default" r:id="rId7"/>
          <w:footerReference w:type="default" r:id="rId8"/>
          <w:headerReference w:type="first" r:id="rId9"/>
          <w:pgSz w:w="11907" w:h="16840" w:code="9"/>
          <w:pgMar w:top="851" w:right="567" w:bottom="567" w:left="1418" w:header="907" w:footer="0" w:gutter="0"/>
          <w:cols w:space="708"/>
          <w:docGrid w:linePitch="360"/>
        </w:sectPr>
      </w:pPr>
    </w:p>
    <w:p w:rsidR="00777B41" w:rsidP="001A0F9D">
      <w:pPr>
        <w:jc w:val="both"/>
        <w:rPr>
          <w:rFonts w:cs="Arial"/>
        </w:rPr>
      </w:pPr>
    </w:p>
    <w:p w:rsidR="00777B41" w:rsidP="001A0F9D">
      <w:pPr>
        <w:jc w:val="both"/>
        <w:rPr>
          <w:rFonts w:cs="Arial"/>
        </w:rPr>
      </w:pPr>
    </w:p>
    <w:p w:rsidR="00777B41" w:rsidP="001A0F9D">
      <w:pPr>
        <w:jc w:val="both"/>
        <w:rPr>
          <w:rFonts w:cs="Arial"/>
          <w:b/>
        </w:rPr>
      </w:pPr>
      <w:bookmarkStart w:id="1" w:name="BM_Page2"/>
      <w:bookmarkEnd w:id="1"/>
      <w:r w:rsidRPr="009268CF">
        <w:rPr>
          <w:rFonts w:cs="Arial"/>
        </w:rPr>
        <w:t xml:space="preserve">Ano base: </w:t>
      </w:r>
      <w:r w:rsidRPr="009268CF">
        <w:rPr>
          <w:rFonts w:cs="Arial"/>
          <w:b/>
        </w:rPr>
        <w:t>20</w:t>
      </w:r>
      <w:r>
        <w:rPr>
          <w:rFonts w:cs="Arial"/>
          <w:b/>
        </w:rPr>
        <w:t>13</w:t>
      </w:r>
      <w:r w:rsidRPr="00B77896">
        <w:rPr>
          <w:rFonts w:ascii="Times New Roman" w:hAnsi="Times New Roman"/>
          <w:b/>
        </w:rPr>
        <w:drawing>
          <wp:anchor simplePos="0" relativeHeight="25165926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3172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B41" w:rsidRPr="009268CF" w:rsidP="001A0F9D">
      <w:pPr>
        <w:jc w:val="both"/>
        <w:rPr>
          <w:rFonts w:cs="Arial"/>
        </w:rPr>
      </w:pPr>
    </w:p>
    <w:p w:rsidR="00777B41" w:rsidP="001A0F9D">
      <w:pPr>
        <w:jc w:val="both"/>
        <w:rPr>
          <w:rFonts w:cs="Arial"/>
          <w:b/>
        </w:rPr>
      </w:pPr>
      <w:r w:rsidRPr="009268CF">
        <w:rPr>
          <w:rFonts w:cs="Arial"/>
        </w:rPr>
        <w:t xml:space="preserve">Empreendedor: </w:t>
      </w:r>
      <w:r w:rsidRPr="009268CF">
        <w:rPr>
          <w:rFonts w:cs="Arial"/>
          <w:b/>
        </w:rPr>
        <w:t>Vale</w:t>
      </w:r>
    </w:p>
    <w:p w:rsidR="00777B41" w:rsidRPr="009268CF" w:rsidP="001A0F9D">
      <w:pPr>
        <w:jc w:val="both"/>
        <w:rPr>
          <w:rFonts w:cs="Arial"/>
        </w:rPr>
      </w:pPr>
    </w:p>
    <w:p w:rsidR="00777B41" w:rsidRPr="00F26A82" w:rsidP="001A0F9D">
      <w:pPr>
        <w:jc w:val="both"/>
        <w:rPr>
          <w:rFonts w:cs="Arial"/>
          <w:b/>
        </w:rPr>
      </w:pPr>
      <w:r>
        <w:rPr>
          <w:rFonts w:cs="Arial"/>
        </w:rPr>
        <w:t xml:space="preserve">Nome da Estrutura: </w:t>
      </w:r>
      <w:r w:rsidRPr="00F26A82">
        <w:rPr>
          <w:rFonts w:cs="Arial"/>
          <w:b/>
        </w:rPr>
        <w:t xml:space="preserve">Barragem </w:t>
      </w:r>
      <w:r>
        <w:rPr>
          <w:rFonts w:cs="Arial"/>
          <w:b/>
        </w:rPr>
        <w:t>I</w:t>
      </w:r>
    </w:p>
    <w:p w:rsidR="00777B41" w:rsidRPr="009268CF" w:rsidP="001A0F9D">
      <w:pPr>
        <w:jc w:val="both"/>
        <w:rPr>
          <w:rFonts w:cs="Arial"/>
        </w:rPr>
      </w:pPr>
    </w:p>
    <w:p w:rsidR="00777B41" w:rsidP="001A0F9D">
      <w:pPr>
        <w:jc w:val="both"/>
        <w:rPr>
          <w:rFonts w:cs="Arial"/>
          <w:b/>
        </w:rPr>
      </w:pPr>
      <w:r w:rsidRPr="009268CF">
        <w:rPr>
          <w:rFonts w:cs="Arial"/>
        </w:rPr>
        <w:t xml:space="preserve">Classe quanto ao potencial de dano ambiental: </w:t>
      </w:r>
      <w:r w:rsidRPr="00036C00">
        <w:rPr>
          <w:rFonts w:cs="Arial"/>
          <w:b/>
        </w:rPr>
        <w:t>C</w:t>
      </w:r>
      <w:r>
        <w:rPr>
          <w:rFonts w:cs="Arial"/>
          <w:b/>
        </w:rPr>
        <w:t>lasse III</w:t>
      </w:r>
    </w:p>
    <w:p w:rsidR="00777B41" w:rsidRPr="009268CF" w:rsidP="001A0F9D">
      <w:pPr>
        <w:jc w:val="both"/>
        <w:rPr>
          <w:rFonts w:cs="Arial"/>
        </w:rPr>
      </w:pPr>
    </w:p>
    <w:p w:rsidR="00777B41" w:rsidRPr="009268CF" w:rsidP="001A0F9D">
      <w:pPr>
        <w:jc w:val="both"/>
        <w:rPr>
          <w:rFonts w:cs="Arial"/>
        </w:rPr>
      </w:pPr>
      <w:r w:rsidRPr="009268CF">
        <w:rPr>
          <w:rFonts w:cs="Arial"/>
        </w:rPr>
        <w:t>Município/ UF:</w:t>
      </w:r>
      <w:r>
        <w:rPr>
          <w:rFonts w:cs="Arial"/>
        </w:rPr>
        <w:t xml:space="preserve"> </w:t>
      </w:r>
      <w:r w:rsidRPr="00313FF6">
        <w:rPr>
          <w:rFonts w:cs="Arial"/>
          <w:b/>
        </w:rPr>
        <w:t>Nova Lima / MG</w:t>
      </w:r>
    </w:p>
    <w:p w:rsidR="00777B41" w:rsidRPr="009268CF" w:rsidP="004B0CEB">
      <w:pPr>
        <w:spacing w:after="120"/>
        <w:jc w:val="both"/>
        <w:rPr>
          <w:rFonts w:cs="Arial"/>
        </w:rPr>
      </w:pPr>
    </w:p>
    <w:p w:rsidR="00777B41" w:rsidRPr="002440C3" w:rsidP="00F26A82">
      <w:pPr>
        <w:spacing w:after="120"/>
        <w:rPr>
          <w:rFonts w:cs="Arial"/>
        </w:rPr>
      </w:pPr>
      <w:r w:rsidRPr="002440C3">
        <w:rPr>
          <w:rFonts w:cs="Arial"/>
        </w:rPr>
        <w:t xml:space="preserve">Declaro, para fins de acompanhamento e comprovação junto à Fundação Estadual do Meio Ambiente – FEAM, que realizei auditoria técnica de segurança na estrutura acima especificada, conforme Laudo Técnico de Segurança de Barragem (documento referência </w:t>
      </w:r>
      <w:r w:rsidRPr="00FB1C4E">
        <w:rPr>
          <w:rFonts w:cs="Arial"/>
        </w:rPr>
        <w:t>RD-578-RL-32822-0</w:t>
      </w:r>
      <w:r w:rsidR="00EA7F5B">
        <w:rPr>
          <w:rFonts w:cs="Arial"/>
        </w:rPr>
        <w:t>0</w:t>
      </w:r>
      <w:r w:rsidRPr="002440C3">
        <w:rPr>
          <w:rFonts w:cs="Arial"/>
        </w:rPr>
        <w:t xml:space="preserve">), elaborado em </w:t>
      </w:r>
      <w:r w:rsidR="00117694">
        <w:rPr>
          <w:rFonts w:cs="Arial"/>
        </w:rPr>
        <w:t>0</w:t>
      </w:r>
      <w:r w:rsidR="006C3609">
        <w:rPr>
          <w:rFonts w:cs="Arial"/>
        </w:rPr>
        <w:t>4</w:t>
      </w:r>
      <w:r w:rsidR="00117694">
        <w:rPr>
          <w:rFonts w:cs="Arial"/>
        </w:rPr>
        <w:t xml:space="preserve"> de setembro</w:t>
      </w:r>
      <w:r w:rsidRPr="002440C3">
        <w:rPr>
          <w:rFonts w:cs="Arial"/>
        </w:rPr>
        <w:t xml:space="preserve"> de 2013.</w:t>
      </w:r>
    </w:p>
    <w:p w:rsidR="00777B41" w:rsidRPr="00CB3371" w:rsidP="00FB1C4E">
      <w:pPr>
        <w:spacing w:after="120"/>
        <w:rPr>
          <w:rFonts w:cs="Arial"/>
        </w:rPr>
      </w:pPr>
      <w:r w:rsidRPr="00CB3371">
        <w:rPr>
          <w:rFonts w:cs="Arial"/>
        </w:rPr>
        <w:t>De acordo com a inspeç</w:t>
      </w:r>
      <w:r>
        <w:rPr>
          <w:rFonts w:cs="Arial"/>
        </w:rPr>
        <w:t>ão</w:t>
      </w:r>
      <w:r w:rsidRPr="00CB3371">
        <w:rPr>
          <w:rFonts w:cs="Arial"/>
        </w:rPr>
        <w:t xml:space="preserve"> realizada, </w:t>
      </w:r>
      <w:r>
        <w:rPr>
          <w:rFonts w:cs="Arial"/>
        </w:rPr>
        <w:t>dados de monitoramento e análises de documentos de projeto disponibilizados</w:t>
      </w:r>
      <w:r w:rsidRPr="00CB3371">
        <w:rPr>
          <w:rFonts w:cs="Arial"/>
        </w:rPr>
        <w:t xml:space="preserve">, constata-se que a </w:t>
      </w:r>
      <w:r>
        <w:rPr>
          <w:rFonts w:cs="Arial"/>
        </w:rPr>
        <w:t>Barragem I</w:t>
      </w:r>
      <w:r w:rsidRPr="00CB3371">
        <w:rPr>
          <w:rFonts w:cs="Arial"/>
        </w:rPr>
        <w:t xml:space="preserve">, na </w:t>
      </w:r>
      <w:r>
        <w:rPr>
          <w:rFonts w:cs="Arial"/>
        </w:rPr>
        <w:t xml:space="preserve">data da visita técnica (12/06/2013), </w:t>
      </w:r>
      <w:r w:rsidRPr="00CB3371">
        <w:rPr>
          <w:rFonts w:cs="Arial"/>
        </w:rPr>
        <w:t>se encontra</w:t>
      </w:r>
      <w:r>
        <w:rPr>
          <w:rFonts w:cs="Arial"/>
        </w:rPr>
        <w:t>va</w:t>
      </w:r>
      <w:r w:rsidRPr="00CB3371">
        <w:rPr>
          <w:rFonts w:cs="Arial"/>
        </w:rPr>
        <w:t xml:space="preserve"> em condições adequadas de segurança tanto do ponto de vista das estruturas hidráulicas</w:t>
      </w:r>
      <w:r>
        <w:rPr>
          <w:rFonts w:cs="Arial"/>
        </w:rPr>
        <w:t xml:space="preserve">, quanto </w:t>
      </w:r>
      <w:r w:rsidRPr="00CB3371">
        <w:rPr>
          <w:rFonts w:cs="Arial"/>
        </w:rPr>
        <w:t>da estabilidade física do maciço.</w:t>
      </w:r>
    </w:p>
    <w:p w:rsidR="00777B41" w:rsidP="00F26A82">
      <w:pPr>
        <w:spacing w:after="120"/>
        <w:rPr>
          <w:rFonts w:cs="Arial"/>
        </w:rPr>
      </w:pPr>
      <w:r>
        <w:rPr>
          <w:rFonts w:cs="Arial"/>
        </w:rPr>
        <w:t>No Anexo A desta declaração</w:t>
      </w:r>
      <w:r w:rsidRPr="009268CF">
        <w:rPr>
          <w:rFonts w:cs="Arial"/>
        </w:rPr>
        <w:t xml:space="preserve">, segue a cópia </w:t>
      </w:r>
      <w:r>
        <w:rPr>
          <w:rFonts w:cs="Arial"/>
        </w:rPr>
        <w:t xml:space="preserve">da Anotação de Responsabilidade </w:t>
      </w:r>
      <w:r w:rsidRPr="009268CF">
        <w:rPr>
          <w:rFonts w:cs="Arial"/>
        </w:rPr>
        <w:t xml:space="preserve">Técnica </w:t>
      </w:r>
      <w:r>
        <w:rPr>
          <w:rFonts w:cs="Arial"/>
        </w:rPr>
        <w:t>emitida n</w:t>
      </w:r>
      <w:r w:rsidRPr="009268CF">
        <w:rPr>
          <w:rFonts w:cs="Arial"/>
        </w:rPr>
        <w:t>o Laudo Técnico</w:t>
      </w:r>
      <w:r>
        <w:rPr>
          <w:rFonts w:cs="Arial"/>
        </w:rPr>
        <w:t xml:space="preserve"> de Segurança de Barragem / 2013</w:t>
      </w:r>
      <w:r w:rsidRPr="009268CF">
        <w:rPr>
          <w:rFonts w:cs="Arial"/>
        </w:rPr>
        <w:t xml:space="preserve"> elaborado.</w:t>
      </w:r>
    </w:p>
    <w:p w:rsidR="00777B41" w:rsidP="00F26A82">
      <w:pPr>
        <w:spacing w:after="120"/>
        <w:rPr>
          <w:rFonts w:cs="Arial"/>
        </w:rPr>
      </w:pPr>
      <w:r w:rsidRPr="00D103D9">
        <w:rPr>
          <w:rFonts w:cs="Arial"/>
        </w:rPr>
        <w:t>Para melhorar / manter as con</w:t>
      </w:r>
      <w:r>
        <w:rPr>
          <w:rFonts w:cs="Arial"/>
        </w:rPr>
        <w:t xml:space="preserve">dições de segurança da barragem, </w:t>
      </w:r>
      <w:r w:rsidRPr="00D103D9">
        <w:rPr>
          <w:rFonts w:cs="Arial"/>
        </w:rPr>
        <w:t>foram especificadas as recomendações q</w:t>
      </w:r>
      <w:r>
        <w:rPr>
          <w:rFonts w:cs="Arial"/>
        </w:rPr>
        <w:t>ue estão apresentadas no Anexo B</w:t>
      </w:r>
      <w:r w:rsidRPr="00D103D9">
        <w:rPr>
          <w:rFonts w:cs="Arial"/>
        </w:rPr>
        <w:t>.</w:t>
      </w:r>
    </w:p>
    <w:p w:rsidR="00777B41" w:rsidP="00A57634">
      <w:pPr>
        <w:spacing w:after="120"/>
        <w:rPr>
          <w:rFonts w:cs="Arial"/>
        </w:rPr>
      </w:pPr>
      <w:r>
        <w:rPr>
          <w:rFonts w:cs="Arial"/>
        </w:rPr>
        <w:t>No Anexo C</w:t>
      </w:r>
      <w:r w:rsidRPr="00D103D9">
        <w:rPr>
          <w:rFonts w:cs="Arial"/>
        </w:rPr>
        <w:t>, encontram-se os planos de ação a serem implementados pela Vale e os respectivos prazos de execução dos mesmos, conforme acordado</w:t>
      </w:r>
      <w:r>
        <w:rPr>
          <w:rFonts w:cs="Arial"/>
        </w:rPr>
        <w:t xml:space="preserve"> entre a empresa contratante e os auditores</w:t>
      </w:r>
      <w:r w:rsidRPr="00D103D9">
        <w:rPr>
          <w:rFonts w:cs="Arial"/>
        </w:rPr>
        <w:t>.</w:t>
      </w:r>
    </w:p>
    <w:p w:rsidR="00777B41" w:rsidRPr="00D103D9" w:rsidP="00A57634">
      <w:pPr>
        <w:spacing w:after="120"/>
        <w:rPr>
          <w:rFonts w:cs="Arial"/>
        </w:rPr>
      </w:pPr>
    </w:p>
    <w:p w:rsidR="00777B41" w:rsidP="00451FB5">
      <w:pPr>
        <w:spacing w:after="120"/>
        <w:jc w:val="both"/>
        <w:rPr>
          <w:rFonts w:cs="Arial"/>
        </w:rPr>
      </w:pPr>
      <w:r>
        <w:rPr>
          <w:rFonts w:cs="Arial"/>
        </w:rPr>
        <w:t>Nova Lima, ......... de ................. de 2013</w:t>
      </w:r>
      <w:r w:rsidRPr="009268CF">
        <w:rPr>
          <w:rFonts w:cs="Arial"/>
        </w:rPr>
        <w:t>.</w:t>
      </w:r>
    </w:p>
    <w:p w:rsidR="00777B41" w:rsidP="00451FB5">
      <w:pPr>
        <w:jc w:val="center"/>
        <w:rPr>
          <w:rFonts w:cs="Arial"/>
        </w:rPr>
      </w:pPr>
    </w:p>
    <w:p w:rsidR="00777B41" w:rsidP="00451FB5">
      <w:pPr>
        <w:jc w:val="center"/>
        <w:rPr>
          <w:rFonts w:cs="Arial"/>
        </w:rPr>
      </w:pPr>
    </w:p>
    <w:p w:rsidR="00777B41" w:rsidRPr="009268CF" w:rsidP="00451FB5">
      <w:pPr>
        <w:jc w:val="center"/>
        <w:rPr>
          <w:rFonts w:cs="Arial"/>
        </w:rPr>
      </w:pPr>
    </w:p>
    <w:p w:rsidR="00777B41" w:rsidRPr="009268CF" w:rsidP="00451FB5">
      <w:pPr>
        <w:jc w:val="center"/>
        <w:rPr>
          <w:rFonts w:cs="Arial"/>
        </w:rPr>
      </w:pPr>
      <w:r w:rsidRPr="009268CF">
        <w:rPr>
          <w:rFonts w:cs="Arial"/>
        </w:rPr>
        <w:t>.........................................................................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Joaquim Pimenta de Ávila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Engenheiro Civil e Geotécnico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CREA-SP 31442/D</w:t>
      </w: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  <w:bookmarkStart w:id="2" w:name="BM_Page3"/>
      <w:bookmarkEnd w:id="2"/>
      <w:r w:rsidRPr="00B77896">
        <w:rPr>
          <w:rFonts w:ascii="Times New Roman" w:hAnsi="Times New Roman"/>
          <w:b/>
        </w:rPr>
        <w:drawing>
          <wp:anchor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574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B41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7B41" w:rsidRPr="009268CF" w:rsidP="00191804">
      <w:pPr>
        <w:pStyle w:val="Header"/>
        <w:tabs>
          <w:tab w:val="left" w:pos="708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ANEXO A – </w:t>
      </w:r>
      <w:r w:rsidRPr="009268CF">
        <w:rPr>
          <w:rFonts w:cs="Arial"/>
          <w:b/>
          <w:sz w:val="28"/>
          <w:szCs w:val="28"/>
        </w:rPr>
        <w:t>ANOTAÇÃO DE RESPONSABILIDADE TÉCNICA</w:t>
      </w: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  <w:bookmarkStart w:id="3" w:name="BM_Page4"/>
      <w:bookmarkEnd w:id="3"/>
      <w:r w:rsidRPr="00B77896">
        <w:rPr>
          <w:rFonts w:ascii="Times New Roman" w:hAnsi="Times New Roman"/>
          <w:b/>
        </w:rPr>
        <w:drawing>
          <wp:anchor simplePos="0" relativeHeight="25166131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0687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19180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</w:p>
    <w:p w:rsidR="00777B41" w:rsidP="0019180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77B41" w:rsidP="0019180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</w:p>
    <w:p w:rsidR="00777B41" w:rsidRPr="009268CF" w:rsidP="00451FB5">
      <w:pPr>
        <w:pStyle w:val="Estilo2"/>
        <w:numPr>
          <w:ilvl w:val="0"/>
          <w:numId w:val="0"/>
        </w:numPr>
        <w:tabs>
          <w:tab w:val="left" w:pos="2693"/>
        </w:tabs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191804">
      <w:pPr>
        <w:pStyle w:val="Header"/>
        <w:tabs>
          <w:tab w:val="left" w:pos="708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ANEXO B – </w:t>
      </w:r>
      <w:r w:rsidRPr="009268CF">
        <w:rPr>
          <w:rFonts w:cs="Arial"/>
          <w:b/>
          <w:sz w:val="28"/>
          <w:szCs w:val="28"/>
        </w:rPr>
        <w:t xml:space="preserve">RECOMENDAÇÕES </w:t>
      </w:r>
      <w:r>
        <w:rPr>
          <w:rFonts w:cs="Arial"/>
          <w:b/>
          <w:sz w:val="28"/>
          <w:szCs w:val="28"/>
        </w:rPr>
        <w:t xml:space="preserve">DA </w:t>
      </w:r>
      <w:r w:rsidRPr="009268CF">
        <w:rPr>
          <w:rFonts w:cs="Arial"/>
          <w:b/>
          <w:sz w:val="28"/>
          <w:szCs w:val="28"/>
        </w:rPr>
        <w:t>AUDITORIA</w:t>
      </w: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tbl>
      <w:tblPr>
        <w:tblW w:w="9440" w:type="dxa"/>
        <w:jc w:val="center"/>
        <w:tblInd w:w="51" w:type="dxa"/>
        <w:tblCellMar>
          <w:left w:w="70" w:type="dxa"/>
          <w:right w:w="70" w:type="dxa"/>
        </w:tblCellMar>
        <w:tblLook w:val="00A0"/>
      </w:tblPr>
      <w:tblGrid>
        <w:gridCol w:w="1886"/>
        <w:gridCol w:w="5394"/>
        <w:gridCol w:w="2160"/>
      </w:tblGrid>
      <w:tr w:rsidTr="00F64526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359"/>
          <w:jc w:val="center"/>
        </w:trPr>
        <w:tc>
          <w:tcPr>
            <w:tcW w:w="94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77B41" w:rsidRPr="00584238" w:rsidP="00FB1C4E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bookmarkStart w:id="4" w:name="BM_Page5"/>
            <w:bookmarkEnd w:id="4"/>
            <w:r w:rsidRPr="00584238"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Complexo Paraopeba 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–</w:t>
            </w:r>
            <w:r w:rsidRPr="00584238"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 Mina 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Córrego do Feijão – Barragem I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62336" behindDoc="0" locked="0" layoutInCell="1" allowOverlap="1">
                  <wp:simplePos x="0" y="0"/>
                  <wp:positionH relativeFrom="page">
                    <wp:posOffset>-1053465</wp:posOffset>
                  </wp:positionH>
                  <wp:positionV relativeFrom="page">
                    <wp:posOffset>2974416</wp:posOffset>
                  </wp:positionV>
                  <wp:extent cx="7556500" cy="1518708"/>
                  <wp:effectExtent l="0" t="2438400" r="0" b="2438400"/>
                  <wp:wrapNone/>
                  <wp:docPr id="10003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08703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633"/>
          <w:jc w:val="center"/>
        </w:trPr>
        <w:tc>
          <w:tcPr>
            <w:tcW w:w="18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77B41" w:rsidRPr="00584238" w:rsidP="0058423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584238">
              <w:rPr>
                <w:rFonts w:cs="Arial"/>
                <w:b/>
                <w:bCs/>
                <w:color w:val="000000"/>
              </w:rPr>
              <w:t>COMPONENTE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77B41" w:rsidRPr="00584238" w:rsidP="0058423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584238">
              <w:rPr>
                <w:rFonts w:cs="Arial"/>
                <w:b/>
                <w:bCs/>
                <w:color w:val="000000"/>
              </w:rPr>
              <w:t>RECOMENDAÇÕES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777B41" w:rsidRPr="00584238" w:rsidP="0058423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584238">
              <w:rPr>
                <w:rFonts w:cs="Arial"/>
                <w:b/>
                <w:bCs/>
                <w:color w:val="000000"/>
              </w:rPr>
              <w:t>CLASSIFICAÇÃO DE SEGURANÇA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6"/>
          <w:jc w:val="center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54483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Maciço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F64526">
            <w:pPr>
              <w:rPr>
                <w:rFonts w:cs="Arial"/>
              </w:rPr>
            </w:pPr>
            <w:r w:rsidRPr="00FB1C4E">
              <w:rPr>
                <w:rFonts w:cs="Arial"/>
              </w:rPr>
              <w:t>Efetuar análise de liquefação baseada em nova campanha de coleta de amostras e informações representativas dos rejeitos existentes na fundaçã</w:t>
            </w:r>
            <w:r>
              <w:rPr>
                <w:rFonts w:cs="Arial"/>
              </w:rPr>
              <w:t>o dos alteamentos para montante</w:t>
            </w:r>
            <w:r w:rsidR="00AB43BF">
              <w:rPr>
                <w:rFonts w:cs="Arial"/>
              </w:rPr>
              <w:t xml:space="preserve">, </w:t>
            </w:r>
            <w:r w:rsidR="007E4F48">
              <w:rPr>
                <w:rFonts w:cs="Arial"/>
              </w:rPr>
              <w:t>sobre o patamar da cota 905,0 m.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</w:tcPr>
          <w:p w:rsidR="00777B41" w:rsidRPr="006D4D6F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0"/>
          <w:jc w:val="center"/>
        </w:trPr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54483A">
            <w:pPr>
              <w:jc w:val="center"/>
              <w:rPr>
                <w:rFonts w:cs="Arial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FB1C4E" w:rsidP="00F64526">
            <w:pPr>
              <w:tabs>
                <w:tab w:val="left" w:pos="709"/>
              </w:tabs>
            </w:pPr>
            <w:r w:rsidRPr="00F9214F">
              <w:rPr>
                <w:rFonts w:cs="Arial"/>
              </w:rPr>
              <w:t>Realizar limpeza dos dispositivos de drenagem superficial, principalmente das escadas de descida d’água onde descarregam os drenos de fundo</w:t>
            </w:r>
            <w:r>
              <w:rPr>
                <w:rFonts w:cs="Arial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7B41" w:rsidRPr="006D4D6F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0"/>
          <w:jc w:val="center"/>
        </w:trPr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54483A">
            <w:pPr>
              <w:jc w:val="center"/>
              <w:rPr>
                <w:rFonts w:cs="Arial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F9214F" w:rsidP="00F64526">
            <w:pPr>
              <w:widowControl w:val="0"/>
              <w:rPr>
                <w:rFonts w:cs="Arial"/>
              </w:rPr>
            </w:pPr>
            <w:r w:rsidRPr="00FB1C4E">
              <w:t>Remover cupinzeiros e formigueiros ao longo do barramento</w:t>
            </w:r>
            <w: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00FF"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0"/>
          <w:jc w:val="center"/>
        </w:trPr>
        <w:tc>
          <w:tcPr>
            <w:tcW w:w="1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54483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Maciço / Fundação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311B3B" w:rsidP="00F64526">
            <w:pPr>
              <w:tabs>
                <w:tab w:val="left" w:pos="709"/>
              </w:tabs>
            </w:pPr>
            <w:r w:rsidRPr="00F9214F">
              <w:rPr>
                <w:rFonts w:cs="Arial"/>
              </w:rPr>
              <w:t>Recomenda-se que campanha de investigação seja realizada nas etapas dos primeiros alteamentos da barragem, afim de suprir a ausência de informações sobre a fundação onde a estrutura encontra-se originalmente apoiada, sobre</w:t>
            </w:r>
            <w:r>
              <w:rPr>
                <w:rFonts w:cs="Arial"/>
              </w:rPr>
              <w:t xml:space="preserve"> o material de construção utilizado, bem com sobre a existência e condições do sistema de drenagem interna.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777B41" w:rsidRPr="006D4D6F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0"/>
          <w:jc w:val="center"/>
        </w:trPr>
        <w:tc>
          <w:tcPr>
            <w:tcW w:w="1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54483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Maciço / Vertedouro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311B3B" w:rsidP="00F64526">
            <w:pPr>
              <w:tabs>
                <w:tab w:val="left" w:pos="709"/>
              </w:tabs>
            </w:pPr>
            <w:r w:rsidRPr="00FB1C4E">
              <w:t xml:space="preserve">Realizar capina nos taludes e pé da barragem, bem como na região da calha a jusante da galeria.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7B41" w:rsidRPr="006D4D6F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Tr="000B7C52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720"/>
          <w:jc w:val="center"/>
        </w:trPr>
        <w:tc>
          <w:tcPr>
            <w:tcW w:w="1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P="00373A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Pé do Talude de Jusante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F64526" w:rsidP="00373A31">
            <w:pPr>
              <w:tabs>
                <w:tab w:val="left" w:pos="709"/>
              </w:tabs>
            </w:pPr>
            <w:r w:rsidRPr="00F64526">
              <w:t>Melhorar as condições de acesso para inspeção da saída da drenagem no pé da barragem.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777B41" w:rsidP="00373A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</w:tbl>
    <w:p w:rsidR="00777B41"/>
    <w:p w:rsidR="003F3CD3"/>
    <w:p w:rsidR="003F3CD3"/>
    <w:p w:rsidR="003F3CD3"/>
    <w:p w:rsidR="002D7674"/>
    <w:p w:rsidR="002D7674"/>
    <w:p w:rsidR="002D7674"/>
    <w:p w:rsidR="00777B41"/>
    <w:p w:rsidR="00112A35"/>
    <w:p w:rsidR="00656FC7"/>
    <w:p w:rsidR="00656FC7"/>
    <w:p w:rsidR="00656FC7"/>
    <w:p w:rsidR="00656FC7"/>
    <w:p w:rsidR="00656FC7"/>
    <w:p w:rsidR="00112A35"/>
    <w:p w:rsidR="00112A35"/>
    <w:p w:rsidR="00777B41"/>
    <w:tbl>
      <w:tblPr>
        <w:tblW w:w="9440" w:type="dxa"/>
        <w:jc w:val="center"/>
        <w:tblInd w:w="51" w:type="dxa"/>
        <w:tblCellMar>
          <w:left w:w="70" w:type="dxa"/>
          <w:right w:w="70" w:type="dxa"/>
        </w:tblCellMar>
        <w:tblLook w:val="00A0"/>
      </w:tblPr>
      <w:tblGrid>
        <w:gridCol w:w="1900"/>
        <w:gridCol w:w="5380"/>
        <w:gridCol w:w="2160"/>
      </w:tblGrid>
      <w:tr w:rsidTr="00F64526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369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41" w:rsidRPr="006B7F22" w:rsidP="0010234A">
            <w:pPr>
              <w:jc w:val="center"/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bookmarkStart w:id="5" w:name="BM_Page6"/>
            <w:bookmarkEnd w:id="5"/>
            <w:r w:rsidRPr="00584238"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Complexo Paraopeba 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–</w:t>
            </w:r>
            <w:r w:rsidRPr="00584238">
              <w:rPr>
                <w:rFonts w:cs="Arial"/>
                <w:b/>
                <w:bCs/>
                <w:color w:val="000000"/>
                <w:sz w:val="26"/>
                <w:szCs w:val="26"/>
              </w:rPr>
              <w:t xml:space="preserve"> Mina 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</w:rPr>
              <w:t>Córrego do Feijão – Barragem I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63360" behindDoc="0" locked="0" layoutInCell="1" allowOverlap="1">
                  <wp:simplePos x="0" y="0"/>
                  <wp:positionH relativeFrom="page">
                    <wp:posOffset>-1053465</wp:posOffset>
                  </wp:positionH>
                  <wp:positionV relativeFrom="page">
                    <wp:posOffset>2974416</wp:posOffset>
                  </wp:positionV>
                  <wp:extent cx="7556500" cy="1518708"/>
                  <wp:effectExtent l="0" t="2438400" r="0" b="2438400"/>
                  <wp:wrapNone/>
                  <wp:docPr id="10003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52787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F64526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686"/>
          <w:jc w:val="center"/>
        </w:trPr>
        <w:tc>
          <w:tcPr>
            <w:tcW w:w="1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777B41" w:rsidRPr="006D4D6F" w:rsidP="0010234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6D4D6F">
              <w:rPr>
                <w:rFonts w:cs="Arial"/>
                <w:b/>
                <w:bCs/>
                <w:color w:val="000000"/>
              </w:rPr>
              <w:t>COMPONENTE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77B41" w:rsidRPr="006D4D6F" w:rsidP="0010234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6D4D6F">
              <w:rPr>
                <w:rFonts w:cs="Arial"/>
                <w:b/>
                <w:bCs/>
                <w:color w:val="000000"/>
              </w:rPr>
              <w:t>RECOMENDAÇÕES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777B41" w:rsidRPr="006D4D6F" w:rsidP="0010234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6D4D6F">
              <w:rPr>
                <w:rFonts w:cs="Arial"/>
                <w:b/>
                <w:bCs/>
                <w:color w:val="000000"/>
              </w:rPr>
              <w:t>CLASSIFICAÇÃO DE SEGURANÇA</w:t>
            </w:r>
          </w:p>
        </w:tc>
      </w:tr>
      <w:tr w:rsidTr="00AE7F24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90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F6452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Estrada de acesso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FB1C4E" w:rsidP="00F64526">
            <w:pPr>
              <w:tabs>
                <w:tab w:val="left" w:pos="709"/>
              </w:tabs>
            </w:pPr>
            <w:r w:rsidRPr="00F9214F">
              <w:rPr>
                <w:rFonts w:cs="Arial"/>
              </w:rPr>
              <w:t>Adequar drenagem superficial da estrada de acesso ao pé da barragem, onde verificou-se início de processo erosivo</w:t>
            </w:r>
            <w:r>
              <w:rPr>
                <w:rFonts w:cs="Arial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00FF"/>
            <w:noWrap/>
            <w:vAlign w:val="center"/>
          </w:tcPr>
          <w:p w:rsidR="00777B41" w:rsidRPr="006D4D6F" w:rsidP="00726A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Tr="007E4F48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90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F6452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Instrumentação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311B3B" w:rsidP="00F64526">
            <w:pPr>
              <w:widowControl w:val="0"/>
              <w:rPr>
                <w:rFonts w:cs="Arial"/>
              </w:rPr>
            </w:pPr>
            <w:r w:rsidRPr="00135A1F">
              <w:rPr>
                <w:rFonts w:cs="Arial"/>
              </w:rPr>
              <w:t>Realizar teste de vida nos piezômetros qu</w:t>
            </w:r>
            <w:r>
              <w:rPr>
                <w:rFonts w:cs="Arial"/>
              </w:rPr>
              <w:t>e apresentaram leituras anômalas, afim de verificar a causa de tais leituras.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noWrap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Tr="002A68C8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419"/>
          <w:jc w:val="center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B41" w:rsidP="00F6452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Vertedouro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311B3B" w:rsidP="00F64526">
            <w:r w:rsidRPr="00D24061">
              <w:rPr>
                <w:rFonts w:cs="Arial"/>
              </w:rPr>
              <w:t xml:space="preserve">Realizar inspeção </w:t>
            </w:r>
            <w:r>
              <w:rPr>
                <w:rFonts w:cs="Arial"/>
              </w:rPr>
              <w:t>n</w:t>
            </w:r>
            <w:r w:rsidRPr="00D24061">
              <w:rPr>
                <w:rFonts w:cs="Arial"/>
              </w:rPr>
              <w:t>o interior da galeria</w:t>
            </w:r>
            <w:r>
              <w:rPr>
                <w:rFonts w:cs="Arial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Tr="002A68C8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419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P="00F64526">
            <w:pPr>
              <w:jc w:val="center"/>
              <w:rPr>
                <w:rFonts w:cs="Arial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D24061" w:rsidP="00F64526">
            <w:pPr>
              <w:rPr>
                <w:rFonts w:cs="Arial"/>
              </w:rPr>
            </w:pPr>
            <w:r w:rsidRPr="00D24061">
              <w:rPr>
                <w:rFonts w:cs="Arial"/>
              </w:rPr>
              <w:t>Instalar guarda-corpo na lateral direita da calha a jusante da galeria de concreto, até o ponto em que o flu</w:t>
            </w:r>
            <w:r>
              <w:rPr>
                <w:rFonts w:cs="Arial"/>
              </w:rPr>
              <w:t>xo atinge a escada de descida d’</w:t>
            </w:r>
            <w:r w:rsidRPr="00D24061">
              <w:rPr>
                <w:rFonts w:cs="Arial"/>
              </w:rPr>
              <w:t>água</w:t>
            </w:r>
            <w:r>
              <w:rPr>
                <w:rFonts w:cs="Arial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Tr="0040693B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41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P="00F6452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Ombreira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D24061" w:rsidP="00F64526">
            <w:pPr>
              <w:rPr>
                <w:rFonts w:cs="Arial"/>
              </w:rPr>
            </w:pPr>
            <w:r w:rsidRPr="00A710B2">
              <w:rPr>
                <w:rFonts w:cs="Arial"/>
              </w:rPr>
              <w:t>Inspecionar o talude natural da ombreira direita, bem como a estrada de acesso às torres do vertedouro, principalmente no período chuvoso, afim de corrigir o escoamento da drenagem superficial, caso necessário, evitando a instalações de processos erosivos</w:t>
            </w:r>
            <w:r>
              <w:rPr>
                <w:rFonts w:cs="Arial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noWrap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Tr="0040693B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419"/>
          <w:jc w:val="center"/>
        </w:trPr>
        <w:tc>
          <w:tcPr>
            <w:tcW w:w="19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6D4D6F" w:rsidP="00F6452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Geral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311B3B" w:rsidP="002164B1">
            <w:r w:rsidRPr="00FB1C4E">
              <w:t>Finalizar as obras do 10º alteamento da ba</w:t>
            </w:r>
            <w:r w:rsidR="002164B1">
              <w:t>rragem, dentre as quais destaca</w:t>
            </w:r>
            <w:r w:rsidRPr="00FB1C4E">
              <w:t xml:space="preserve">-se a implantação da vegetação </w:t>
            </w:r>
            <w:r w:rsidR="002164B1">
              <w:t xml:space="preserve">no talude de jusante, </w:t>
            </w:r>
            <w:r w:rsidRPr="00FB1C4E">
              <w:t>nos pontos onde foram observadas falhas</w:t>
            </w:r>
            <w:r w:rsidR="002164B1"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77B41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Tr="0040693B">
        <w:tblPrEx>
          <w:tblW w:w="9440" w:type="dxa"/>
          <w:jc w:val="center"/>
          <w:tblInd w:w="51" w:type="dxa"/>
          <w:tblCellMar>
            <w:left w:w="70" w:type="dxa"/>
            <w:right w:w="70" w:type="dxa"/>
          </w:tblCellMar>
          <w:tblLook w:val="00A0"/>
        </w:tblPrEx>
        <w:trPr>
          <w:trHeight w:val="419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P="00F64526">
            <w:pPr>
              <w:jc w:val="center"/>
              <w:rPr>
                <w:rFonts w:cs="Arial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B41" w:rsidRPr="00A710B2" w:rsidP="00F64526">
            <w:pPr>
              <w:rPr>
                <w:rFonts w:cs="Arial"/>
              </w:rPr>
            </w:pPr>
            <w:r>
              <w:rPr>
                <w:rFonts w:cs="Arial"/>
              </w:rPr>
              <w:t>Elaborar Plano de Ações Emergenciais.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noWrap/>
            <w:vAlign w:val="center"/>
          </w:tcPr>
          <w:p w:rsidR="00777B41" w:rsidRPr="00061398" w:rsidP="005842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</w:tbl>
    <w:p w:rsidR="002D7674" w:rsidP="00F64526">
      <w:pPr>
        <w:spacing w:before="120" w:after="120"/>
        <w:jc w:val="both"/>
        <w:rPr>
          <w:rFonts w:cs="Arial"/>
        </w:rPr>
      </w:pPr>
    </w:p>
    <w:p w:rsidR="00777B41" w:rsidP="00F64526">
      <w:pPr>
        <w:spacing w:before="120" w:after="120"/>
        <w:jc w:val="both"/>
        <w:rPr>
          <w:rFonts w:cs="Arial"/>
        </w:rPr>
      </w:pPr>
      <w:r>
        <w:rPr>
          <w:rFonts w:cs="Arial"/>
        </w:rPr>
        <w:t>Nova Lima, ......... de ................. de 2013</w:t>
      </w:r>
      <w:r w:rsidRPr="009268CF">
        <w:rPr>
          <w:rFonts w:cs="Arial"/>
        </w:rPr>
        <w:t>.</w:t>
      </w:r>
    </w:p>
    <w:p w:rsidR="00777B41" w:rsidP="00F64526">
      <w:pPr>
        <w:spacing w:before="120" w:after="120"/>
        <w:jc w:val="both"/>
        <w:rPr>
          <w:rFonts w:cs="Arial"/>
        </w:rPr>
      </w:pPr>
    </w:p>
    <w:p w:rsidR="00777B41" w:rsidP="00B7646F">
      <w:pPr>
        <w:jc w:val="center"/>
        <w:rPr>
          <w:rFonts w:cs="Arial"/>
        </w:rPr>
      </w:pPr>
    </w:p>
    <w:p w:rsidR="002D7674" w:rsidP="00B7646F">
      <w:pPr>
        <w:jc w:val="center"/>
        <w:rPr>
          <w:rFonts w:cs="Arial"/>
        </w:rPr>
      </w:pPr>
    </w:p>
    <w:p w:rsidR="002D7674" w:rsidRPr="009268CF" w:rsidP="00B7646F">
      <w:pPr>
        <w:jc w:val="center"/>
        <w:rPr>
          <w:rFonts w:cs="Arial"/>
        </w:rPr>
      </w:pPr>
    </w:p>
    <w:p w:rsidR="00777B41" w:rsidRPr="009268CF" w:rsidP="00B7646F">
      <w:pPr>
        <w:jc w:val="center"/>
        <w:rPr>
          <w:rFonts w:cs="Arial"/>
        </w:rPr>
      </w:pPr>
      <w:r w:rsidRPr="009268CF">
        <w:rPr>
          <w:rFonts w:cs="Arial"/>
        </w:rPr>
        <w:t>.........................................................................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Joaquim Pimenta de Ávila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Engenheiro Civil e Geotécnico</w:t>
      </w:r>
    </w:p>
    <w:p w:rsidR="00777B41" w:rsidRPr="009268CF" w:rsidP="00FB1C4E">
      <w:pPr>
        <w:jc w:val="center"/>
        <w:rPr>
          <w:rFonts w:cs="Arial"/>
        </w:rPr>
      </w:pPr>
      <w:r w:rsidRPr="009268CF">
        <w:rPr>
          <w:rFonts w:cs="Arial"/>
        </w:rPr>
        <w:t>CREA-SP 31442/D</w:t>
      </w:r>
    </w:p>
    <w:p w:rsidR="00777B41" w:rsidRPr="009268CF" w:rsidP="00FB1C4E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FB1C4E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RPr="009268CF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  <w:bookmarkStart w:id="6" w:name="BM_Page7"/>
      <w:bookmarkEnd w:id="6"/>
      <w:r w:rsidRPr="00B77896">
        <w:rPr>
          <w:rFonts w:ascii="Times New Roman" w:hAnsi="Times New Roman"/>
          <w:b/>
        </w:rPr>
        <w:drawing>
          <wp:anchor simplePos="0" relativeHeight="25166438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396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B41" w:rsidRPr="009268CF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AE7F2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77B41" w:rsidP="00AE7F2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</w:p>
    <w:p w:rsidR="00622E97" w:rsidP="00AE7F2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</w:p>
    <w:p w:rsidR="00622E97" w:rsidP="00AE7F24">
      <w:pPr>
        <w:pStyle w:val="Estilo2"/>
        <w:numPr>
          <w:ilvl w:val="0"/>
          <w:numId w:val="0"/>
        </w:numPr>
        <w:tabs>
          <w:tab w:val="left" w:pos="2693"/>
        </w:tabs>
        <w:spacing w:before="120"/>
        <w:jc w:val="both"/>
        <w:rPr>
          <w:rFonts w:ascii="Arial" w:hAnsi="Arial" w:cs="Arial"/>
        </w:rPr>
      </w:pPr>
    </w:p>
    <w:p w:rsidR="00777B41" w:rsidRPr="009268CF" w:rsidP="00AE7F24">
      <w:pPr>
        <w:pStyle w:val="Estilo2"/>
        <w:numPr>
          <w:ilvl w:val="0"/>
          <w:numId w:val="0"/>
        </w:numPr>
        <w:tabs>
          <w:tab w:val="left" w:pos="2693"/>
        </w:tabs>
        <w:jc w:val="both"/>
        <w:rPr>
          <w:rFonts w:ascii="Arial" w:hAnsi="Arial" w:cs="Arial"/>
        </w:rPr>
      </w:pPr>
    </w:p>
    <w:p w:rsidR="00777B41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777B41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EA7F5B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777B41" w:rsidRPr="00AE7F24" w:rsidP="00AE7F24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AE7F24">
        <w:rPr>
          <w:rFonts w:ascii="Arial" w:hAnsi="Arial" w:cs="Arial"/>
          <w:b/>
          <w:sz w:val="28"/>
          <w:szCs w:val="28"/>
        </w:rPr>
        <w:t xml:space="preserve">ANEXO C – PLANO DE AÇÃO </w:t>
      </w:r>
      <w:r w:rsidR="002D7674">
        <w:rPr>
          <w:rFonts w:ascii="Arial" w:hAnsi="Arial" w:cs="Arial"/>
          <w:b/>
          <w:sz w:val="28"/>
          <w:szCs w:val="28"/>
        </w:rPr>
        <w:t>-</w:t>
      </w:r>
      <w:r w:rsidRPr="00AE7F24">
        <w:rPr>
          <w:rFonts w:ascii="Arial" w:hAnsi="Arial" w:cs="Arial"/>
          <w:b/>
          <w:sz w:val="28"/>
          <w:szCs w:val="28"/>
        </w:rPr>
        <w:t xml:space="preserve"> VALE</w:t>
      </w: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RPr="009268CF" w:rsidP="00273128">
      <w:pPr>
        <w:pStyle w:val="Header"/>
        <w:tabs>
          <w:tab w:val="left" w:pos="708"/>
        </w:tabs>
        <w:spacing w:before="120"/>
        <w:jc w:val="center"/>
        <w:rPr>
          <w:rFonts w:cs="Arial"/>
          <w:b/>
          <w:sz w:val="28"/>
          <w:szCs w:val="28"/>
        </w:rPr>
      </w:pPr>
    </w:p>
    <w:p w:rsidR="00777B41" w:rsidP="00F0544B">
      <w:pPr>
        <w:pStyle w:val="Heading1"/>
        <w:numPr>
          <w:ilvl w:val="0"/>
          <w:numId w:val="0"/>
        </w:numPr>
        <w:sectPr w:rsidSect="00AE0D58">
          <w:type w:val="continuous"/>
          <w:pgSz w:w="11907" w:h="16840" w:code="9"/>
          <w:pgMar w:top="851" w:right="567" w:bottom="567" w:left="1418" w:header="907" w:footer="0" w:gutter="0"/>
          <w:cols w:space="708"/>
          <w:docGrid w:linePitch="360"/>
        </w:sectPr>
      </w:pPr>
    </w:p>
    <w:p w:rsidR="00777B41" w:rsidP="00F0544B">
      <w:pPr>
        <w:pStyle w:val="ANEXO"/>
        <w:jc w:val="center"/>
      </w:pPr>
      <w:bookmarkStart w:id="7" w:name="BM_Page8"/>
      <w:bookmarkEnd w:id="7"/>
      <w:r w:rsidRPr="00B77896">
        <w:rPr>
          <w:rFonts w:ascii="Times New Roman" w:hAnsi="Times New Roman"/>
          <w:b/>
        </w:rPr>
        <w:drawing>
          <wp:anchor simplePos="0" relativeHeight="251665408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3602672</wp:posOffset>
            </wp:positionV>
            <wp:extent cx="10693400" cy="2149164"/>
            <wp:effectExtent l="0" t="3454400" r="0" b="3454400"/>
            <wp:wrapNone/>
            <wp:docPr id="1000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9233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10693400" cy="214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14032" w:type="dxa"/>
        <w:jc w:val="center"/>
        <w:tblInd w:w="-1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74"/>
        <w:gridCol w:w="4965"/>
        <w:gridCol w:w="4548"/>
        <w:gridCol w:w="1276"/>
        <w:gridCol w:w="1769"/>
      </w:tblGrid>
      <w:tr w:rsidTr="007E29E7">
        <w:tblPrEx>
          <w:tblW w:w="14032" w:type="dxa"/>
          <w:jc w:val="center"/>
          <w:tblInd w:w="-146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85"/>
          <w:jc w:val="center"/>
        </w:trPr>
        <w:tc>
          <w:tcPr>
            <w:tcW w:w="14032" w:type="dxa"/>
            <w:gridSpan w:val="5"/>
            <w:shd w:val="clear" w:color="auto" w:fill="F2F2F2" w:themeFill="background1" w:themeFillShade="F2"/>
            <w:noWrap/>
            <w:vAlign w:val="center"/>
            <w:hideMark/>
          </w:tcPr>
          <w:p w:rsidR="0040693B" w:rsidRPr="004073A0" w:rsidP="003A3732">
            <w:pPr>
              <w:spacing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>AUDITORIA FASE IV B</w:t>
            </w:r>
          </w:p>
          <w:p w:rsidR="0040693B" w:rsidRPr="004073A0" w:rsidP="003A3732">
            <w:pPr>
              <w:spacing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 xml:space="preserve">BARRAGEM </w:t>
            </w:r>
            <w:r>
              <w:rPr>
                <w:rFonts w:cs="Arial"/>
                <w:b/>
                <w:sz w:val="20"/>
                <w:szCs w:val="20"/>
              </w:rPr>
              <w:t>I</w:t>
            </w:r>
          </w:p>
          <w:p w:rsidR="0040693B" w:rsidRPr="004073A0" w:rsidP="003A3732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>PLANO DE AÇÃO</w:t>
            </w:r>
          </w:p>
        </w:tc>
      </w:tr>
      <w:tr w:rsidTr="007E29E7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655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Classificação de</w:t>
            </w:r>
          </w:p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Segurança</w:t>
            </w:r>
          </w:p>
        </w:tc>
        <w:tc>
          <w:tcPr>
            <w:tcW w:w="4965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Recomendação</w:t>
            </w:r>
          </w:p>
        </w:tc>
        <w:tc>
          <w:tcPr>
            <w:tcW w:w="4548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Ação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Situação</w:t>
            </w:r>
          </w:p>
        </w:tc>
        <w:tc>
          <w:tcPr>
            <w:tcW w:w="1769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Data</w:t>
            </w:r>
          </w:p>
        </w:tc>
      </w:tr>
      <w:tr w:rsidTr="007E29E7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464"/>
          <w:jc w:val="center"/>
        </w:trPr>
        <w:tc>
          <w:tcPr>
            <w:tcW w:w="1474" w:type="dxa"/>
            <w:shd w:val="clear" w:color="auto" w:fill="FFFF00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965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Efetuar análise de liquefação baseada em nova campanha de coleta de amostras e informações representativas dos rejeitos existentes na fundação dos alteamentos para montante</w:t>
            </w:r>
            <w:r w:rsidR="007E4F4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E4F48" w:rsidR="007E4F48">
              <w:rPr>
                <w:rFonts w:ascii="Times New Roman" w:hAnsi="Times New Roman"/>
                <w:sz w:val="22"/>
                <w:szCs w:val="22"/>
              </w:rPr>
              <w:t>sobre o patamar da cota 905,0 m.</w:t>
            </w:r>
          </w:p>
        </w:tc>
        <w:tc>
          <w:tcPr>
            <w:tcW w:w="4548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Efetuar análise de liquefação baseada em nova campanha de coleta de amostras e informações representativas dos rejeitos existentes na fundação dos alteamentos para montante.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505">
              <w:rPr>
                <w:rFonts w:ascii="Times New Roman" w:hAnsi="Times New Roman"/>
                <w:sz w:val="22"/>
                <w:szCs w:val="22"/>
              </w:rPr>
              <w:t>30/12/2014</w:t>
            </w:r>
          </w:p>
        </w:tc>
      </w:tr>
      <w:tr w:rsidTr="007E4F48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450"/>
          <w:jc w:val="center"/>
        </w:trPr>
        <w:tc>
          <w:tcPr>
            <w:tcW w:w="1474" w:type="dxa"/>
            <w:shd w:val="clear" w:color="auto" w:fill="99CCFF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5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Realizar limpeza dos dispositivos de drenagem superficial, principalmente das escadas de descida d’água onde descarregam os drenos de fundo.</w:t>
            </w:r>
          </w:p>
        </w:tc>
        <w:tc>
          <w:tcPr>
            <w:tcW w:w="4548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Realizar limpeza dos dispositivos de drenagem superficial, principalmente das escadas de descida d’água onde descarregam os drenos de fundo.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40693B" w:rsidRPr="004073A0" w:rsidP="008222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30/1</w:t>
            </w:r>
            <w:r w:rsidR="0082227F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/2013</w:t>
            </w:r>
          </w:p>
        </w:tc>
      </w:tr>
      <w:tr w:rsidTr="007E29E7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325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0000FF"/>
            <w:vAlign w:val="center"/>
            <w:hideMark/>
          </w:tcPr>
          <w:p w:rsidR="00A16505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965" w:type="dxa"/>
            <w:shd w:val="clear" w:color="auto" w:fill="auto"/>
            <w:vAlign w:val="center"/>
            <w:hideMark/>
          </w:tcPr>
          <w:p w:rsidR="00A16505" w:rsidRPr="0040693B" w:rsidP="003A3732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Remover cupinzeiros e formigueiros ao longo do barramento.</w:t>
            </w:r>
          </w:p>
        </w:tc>
        <w:tc>
          <w:tcPr>
            <w:tcW w:w="4548" w:type="dxa"/>
            <w:shd w:val="clear" w:color="auto" w:fill="auto"/>
            <w:vAlign w:val="center"/>
            <w:hideMark/>
          </w:tcPr>
          <w:p w:rsidR="00A16505" w:rsidRPr="00B81D11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A16505">
              <w:rPr>
                <w:rFonts w:ascii="Times New Roman" w:hAnsi="Times New Roman"/>
                <w:sz w:val="22"/>
                <w:szCs w:val="22"/>
              </w:rPr>
              <w:t>Remover cupinzeiros e formigueiros ao longo do barramento.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16505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A16505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30/12/2013</w:t>
            </w:r>
          </w:p>
        </w:tc>
      </w:tr>
      <w:tr w:rsidTr="007E29E7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580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00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965" w:type="dxa"/>
            <w:shd w:val="clear" w:color="auto" w:fill="auto"/>
            <w:vAlign w:val="center"/>
            <w:hideMark/>
          </w:tcPr>
          <w:p w:rsidR="0040693B" w:rsidRPr="0040693B" w:rsidP="003A3732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Recomenda-se que campanha de investigação seja realizada nas etapas dos primeiros alteamentos da barragem, afim de suprir a ausência de informações sobre a fundação onde a estrutura encontra-se originalmente apoiada, sobre o material de construção utilizado, bem com sobre a existência e condições do sistema de drenagem interna.</w:t>
            </w:r>
          </w:p>
        </w:tc>
        <w:tc>
          <w:tcPr>
            <w:tcW w:w="4548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A16505">
              <w:rPr>
                <w:rFonts w:ascii="Times New Roman" w:hAnsi="Times New Roman"/>
                <w:sz w:val="22"/>
                <w:szCs w:val="22"/>
              </w:rPr>
              <w:t>Recomenda-se que campanha de investigação seja realizada nas etapas dos primeiros alteamentos da barragem, afim de suprir a ausência de informações sobre a fundação onde a estrutura encontra-se originalmente apoiada, sobre o material de construção utilizado, bem com sobre a existência e condições do sistema de drenagem interna.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505">
              <w:rPr>
                <w:rFonts w:ascii="Times New Roman" w:hAnsi="Times New Roman"/>
                <w:sz w:val="22"/>
                <w:szCs w:val="22"/>
              </w:rPr>
              <w:t>30/12/2014</w:t>
            </w:r>
          </w:p>
        </w:tc>
      </w:tr>
      <w:tr w:rsidTr="007E29E7">
        <w:tblPrEx>
          <w:tblW w:w="14032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364"/>
          <w:jc w:val="center"/>
        </w:trPr>
        <w:tc>
          <w:tcPr>
            <w:tcW w:w="1474" w:type="dxa"/>
            <w:shd w:val="clear" w:color="auto" w:fill="99CCFF"/>
            <w:vAlign w:val="center"/>
            <w:hideMark/>
          </w:tcPr>
          <w:p w:rsidR="00A16505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5" w:type="dxa"/>
            <w:shd w:val="clear" w:color="auto" w:fill="auto"/>
            <w:vAlign w:val="center"/>
            <w:hideMark/>
          </w:tcPr>
          <w:p w:rsidR="00A16505" w:rsidRPr="0040693B" w:rsidP="003A3732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 xml:space="preserve">Realizar capina nos taludes e pé da barragem, bem como na região da calha a jusante da galeria. </w:t>
            </w:r>
          </w:p>
        </w:tc>
        <w:tc>
          <w:tcPr>
            <w:tcW w:w="4548" w:type="dxa"/>
            <w:shd w:val="clear" w:color="auto" w:fill="auto"/>
            <w:vAlign w:val="center"/>
            <w:hideMark/>
          </w:tcPr>
          <w:p w:rsidR="00A16505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A16505">
              <w:rPr>
                <w:rFonts w:ascii="Times New Roman" w:hAnsi="Times New Roman"/>
                <w:sz w:val="22"/>
                <w:szCs w:val="22"/>
              </w:rPr>
              <w:t>Realizar capina nos taludes e pé da barragem, bem como na região da calha a jusante da galeria.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16505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A16505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30/11/2013</w:t>
            </w:r>
          </w:p>
        </w:tc>
      </w:tr>
    </w:tbl>
    <w:p w:rsidR="00A16505"/>
    <w:p w:rsidR="002D7674"/>
    <w:p w:rsidR="00656FC7"/>
    <w:p w:rsidR="00656FC7"/>
    <w:p w:rsidR="00656FC7"/>
    <w:p w:rsidR="00656FC7"/>
    <w:p w:rsidR="002D7674"/>
    <w:p w:rsidR="0040693B"/>
    <w:p w:rsidR="007331D5"/>
    <w:p w:rsidR="007331D5"/>
    <w:p w:rsidR="007331D5">
      <w:bookmarkStart w:id="8" w:name="BM_Page9"/>
      <w:bookmarkEnd w:id="8"/>
      <w:r w:rsidRPr="00B77896">
        <w:rPr>
          <w:rFonts w:ascii="Times New Roman" w:hAnsi="Times New Roman"/>
          <w:b/>
        </w:rPr>
        <w:drawing>
          <wp:anchor simplePos="0" relativeHeight="25166643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3602672</wp:posOffset>
            </wp:positionV>
            <wp:extent cx="10693400" cy="2149164"/>
            <wp:effectExtent l="0" t="3454400" r="0" b="34544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7012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10693400" cy="214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14109" w:type="dxa"/>
        <w:jc w:val="center"/>
        <w:tblInd w:w="-1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74"/>
        <w:gridCol w:w="4962"/>
        <w:gridCol w:w="4545"/>
        <w:gridCol w:w="1276"/>
        <w:gridCol w:w="1852"/>
      </w:tblGrid>
      <w:tr w:rsidTr="007E29E7">
        <w:tblPrEx>
          <w:tblW w:w="14109" w:type="dxa"/>
          <w:jc w:val="center"/>
          <w:tblInd w:w="-146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85"/>
          <w:jc w:val="center"/>
        </w:trPr>
        <w:tc>
          <w:tcPr>
            <w:tcW w:w="14109" w:type="dxa"/>
            <w:gridSpan w:val="5"/>
            <w:shd w:val="clear" w:color="auto" w:fill="F2F2F2" w:themeFill="background1" w:themeFillShade="F2"/>
            <w:noWrap/>
            <w:vAlign w:val="center"/>
            <w:hideMark/>
          </w:tcPr>
          <w:p w:rsidR="0040693B" w:rsidRPr="004073A0" w:rsidP="003A3732">
            <w:pPr>
              <w:spacing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>AUDITORIA FASE IV B</w:t>
            </w:r>
          </w:p>
          <w:p w:rsidR="0040693B" w:rsidRPr="004073A0" w:rsidP="003A3732">
            <w:pPr>
              <w:spacing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 xml:space="preserve">BARRAGEM </w:t>
            </w:r>
            <w:r>
              <w:rPr>
                <w:rFonts w:cs="Arial"/>
                <w:b/>
                <w:sz w:val="20"/>
                <w:szCs w:val="20"/>
              </w:rPr>
              <w:t>I</w:t>
            </w:r>
          </w:p>
          <w:p w:rsidR="0040693B" w:rsidRPr="004073A0" w:rsidP="003A3732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4073A0">
              <w:rPr>
                <w:rFonts w:cs="Arial"/>
                <w:b/>
                <w:sz w:val="20"/>
                <w:szCs w:val="20"/>
              </w:rPr>
              <w:t>PLANO DE AÇÃO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655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Classificação de</w:t>
            </w:r>
          </w:p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Segurança</w:t>
            </w:r>
          </w:p>
        </w:tc>
        <w:tc>
          <w:tcPr>
            <w:tcW w:w="4962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Recomendação</w:t>
            </w:r>
          </w:p>
        </w:tc>
        <w:tc>
          <w:tcPr>
            <w:tcW w:w="4545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Ação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Situação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073A0">
              <w:rPr>
                <w:rFonts w:ascii="Times New Roman" w:hAnsi="Times New Roman"/>
                <w:b/>
                <w:bCs/>
              </w:rPr>
              <w:t>Data</w:t>
            </w:r>
          </w:p>
        </w:tc>
      </w:tr>
      <w:tr w:rsidTr="007E4F48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272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E29E7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E7" w:rsidRPr="0040693B" w:rsidP="00645D0C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Melhorar as condições de acesso para inspeção da saída da drenagem no pé da barragem.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E7" w:rsidRPr="004073A0" w:rsidP="00645D0C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Melhorar as condições de acesso para inspeção da saída da drenagem no pé da barragem.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E7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E7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30/11/2013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272"/>
          <w:jc w:val="center"/>
        </w:trPr>
        <w:tc>
          <w:tcPr>
            <w:tcW w:w="1474" w:type="dxa"/>
            <w:shd w:val="clear" w:color="auto" w:fill="0000FF"/>
            <w:vAlign w:val="center"/>
            <w:hideMark/>
          </w:tcPr>
          <w:p w:rsidR="007E29E7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E29E7" w:rsidRPr="0040693B" w:rsidP="003A3732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Adequar drenagem superficial da estrada de acesso ao pé da barragem, onde verificou-se início de processo erosivo.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7E29E7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Adequar </w:t>
            </w:r>
            <w:r w:rsidRPr="007E29E7">
              <w:rPr>
                <w:rFonts w:ascii="Times New Roman" w:hAnsi="Times New Roman"/>
                <w:sz w:val="22"/>
                <w:szCs w:val="22"/>
              </w:rPr>
              <w:t>drenagem superficial da estrada de acesso ao pé da barragem, onde verificou-se início de processo erosivo.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29E7" w:rsidRPr="007E29E7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E29E7" w:rsidRPr="007E29E7" w:rsidP="007E29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30/10/2013</w:t>
            </w:r>
          </w:p>
        </w:tc>
      </w:tr>
      <w:tr w:rsidTr="007E4F48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495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99CCFF"/>
            <w:vAlign w:val="center"/>
            <w:hideMark/>
          </w:tcPr>
          <w:p w:rsidR="007E29E7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E29E7" w:rsidRPr="0040693B" w:rsidP="003A3732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Realizar teste de vida nos piezômetros que apresentaram leituras anômalas, afim de verificar a causa de tais leituras.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7E29E7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Realizar teste de vida nos piezômetros que apresentaram leituras anômalas, afim de verificar a causa de tais leituras.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29E7" w:rsidRPr="004073A0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E29E7" w:rsidRPr="004073A0" w:rsidP="007E29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30/12/2013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465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00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40693B" w:rsidRPr="0040693B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Realizar inspeção no interior da galeria.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Realizar inspeção no interior da galeria.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93B" w:rsidRPr="007E29E7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0693B" w:rsidRPr="007E29E7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30/12/2013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128"/>
          <w:jc w:val="center"/>
        </w:trPr>
        <w:tc>
          <w:tcPr>
            <w:tcW w:w="1474" w:type="dxa"/>
            <w:shd w:val="clear" w:color="auto" w:fill="99CCFF"/>
            <w:vAlign w:val="center"/>
            <w:hideMark/>
          </w:tcPr>
          <w:p w:rsidR="007E29E7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E29E7" w:rsidRPr="0040693B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Instalar guarda-corpo na lateral direita da calha a jusante da galeria de concreto, até o ponto em que o fluxo atinge a escada de descida d’água.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7E29E7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Instalar guarda-corpo na lateral direita da calha a jusante da galeria de concreto, até o ponto em que o fluxo atinge a escada de descida d’água.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29E7" w:rsidRPr="007E29E7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E29E7" w:rsidRPr="007E29E7" w:rsidP="007E29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30/</w:t>
            </w:r>
            <w:r>
              <w:rPr>
                <w:rFonts w:ascii="Times New Roman" w:hAnsi="Times New Roman"/>
                <w:sz w:val="22"/>
                <w:szCs w:val="22"/>
              </w:rPr>
              <w:t>09</w:t>
            </w:r>
            <w:r w:rsidRPr="007E29E7">
              <w:rPr>
                <w:rFonts w:ascii="Times New Roman" w:hAnsi="Times New Roman"/>
                <w:sz w:val="22"/>
                <w:szCs w:val="22"/>
              </w:rPr>
              <w:t>/2013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128"/>
          <w:jc w:val="center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0000FF"/>
            <w:vAlign w:val="center"/>
            <w:hideMark/>
          </w:tcPr>
          <w:p w:rsidR="007E29E7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E29E7" w:rsidRPr="0040693B" w:rsidP="0040693B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Inspecionar o talude natural da ombreira direita, bem como a estrada de acesso às torres do vertedouro, principalmente no período chuvoso, afim de corrigir o escoamento da drenagem superficial, caso necessário, evitando a instalações de processos erosivos.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7E29E7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Inspecionar o talude natural da ombreira direita, bem como a estrada de acesso às torres do vertedouro, principalmente no período chuvoso, afim de corrigir o escoamento da drenagem superficial, caso necessário, evitando a instalações de processos erosivos.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29E7" w:rsidRPr="007E29E7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E29E7" w:rsidRPr="007E29E7" w:rsidP="007E29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4F48">
              <w:rPr>
                <w:rFonts w:ascii="Times New Roman" w:hAnsi="Times New Roman"/>
                <w:sz w:val="22"/>
                <w:szCs w:val="22"/>
              </w:rPr>
              <w:t>30/04/2014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128"/>
          <w:jc w:val="center"/>
        </w:trPr>
        <w:tc>
          <w:tcPr>
            <w:tcW w:w="1474" w:type="dxa"/>
            <w:shd w:val="clear" w:color="auto" w:fill="99CCFF"/>
            <w:vAlign w:val="center"/>
            <w:hideMark/>
          </w:tcPr>
          <w:p w:rsidR="007E29E7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E29E7" w:rsidRPr="0040693B" w:rsidP="0040693B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2F07B3">
              <w:rPr>
                <w:rFonts w:ascii="Times New Roman" w:hAnsi="Times New Roman"/>
                <w:sz w:val="22"/>
                <w:szCs w:val="22"/>
              </w:rPr>
              <w:t>Finalizar as obras do 10º alteamento da barragem, dentre as quais destaca-se a  implantação da vegetação no talude de jusante, nos pontos onde foram observadas falhas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7E29E7" w:rsidRPr="004073A0" w:rsidP="002164B1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Finalizar as obras do 10º alteamento da ba</w:t>
            </w:r>
            <w:r w:rsidR="002164B1">
              <w:rPr>
                <w:rFonts w:ascii="Times New Roman" w:hAnsi="Times New Roman"/>
                <w:sz w:val="22"/>
                <w:szCs w:val="22"/>
              </w:rPr>
              <w:t xml:space="preserve">rragem, dentre as quais destaca-se a </w:t>
            </w:r>
            <w:r w:rsidRPr="007E29E7">
              <w:rPr>
                <w:rFonts w:ascii="Times New Roman" w:hAnsi="Times New Roman"/>
                <w:sz w:val="22"/>
                <w:szCs w:val="22"/>
              </w:rPr>
              <w:t xml:space="preserve">implantação da vegetação </w:t>
            </w:r>
            <w:r w:rsidR="002164B1">
              <w:rPr>
                <w:rFonts w:ascii="Times New Roman" w:hAnsi="Times New Roman"/>
                <w:sz w:val="22"/>
                <w:szCs w:val="22"/>
              </w:rPr>
              <w:t xml:space="preserve">no talude de jusante, </w:t>
            </w:r>
            <w:r w:rsidRPr="007E29E7">
              <w:rPr>
                <w:rFonts w:ascii="Times New Roman" w:hAnsi="Times New Roman"/>
                <w:sz w:val="22"/>
                <w:szCs w:val="22"/>
              </w:rPr>
              <w:t>nos pontos onde foram observadas falhas</w:t>
            </w:r>
            <w:r w:rsidR="002164B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29E7" w:rsidRPr="007E29E7" w:rsidP="00645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E29E7" w:rsidRPr="007E29E7" w:rsidP="007E29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30/</w:t>
            </w:r>
            <w:r>
              <w:rPr>
                <w:rFonts w:ascii="Times New Roman" w:hAnsi="Times New Roman"/>
                <w:sz w:val="22"/>
                <w:szCs w:val="22"/>
              </w:rPr>
              <w:t>12</w:t>
            </w:r>
            <w:r w:rsidRPr="007E29E7">
              <w:rPr>
                <w:rFonts w:ascii="Times New Roman" w:hAnsi="Times New Roman"/>
                <w:sz w:val="22"/>
                <w:szCs w:val="22"/>
              </w:rPr>
              <w:t>/201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Tr="007E29E7">
        <w:tblPrEx>
          <w:tblW w:w="14109" w:type="dxa"/>
          <w:jc w:val="center"/>
          <w:tblInd w:w="-1463" w:type="dxa"/>
          <w:tblCellMar>
            <w:left w:w="70" w:type="dxa"/>
            <w:right w:w="70" w:type="dxa"/>
          </w:tblCellMar>
          <w:tblLook w:val="04A0"/>
        </w:tblPrEx>
        <w:trPr>
          <w:trHeight w:val="587"/>
          <w:jc w:val="center"/>
        </w:trPr>
        <w:tc>
          <w:tcPr>
            <w:tcW w:w="1474" w:type="dxa"/>
            <w:shd w:val="clear" w:color="auto" w:fill="99CCFF"/>
            <w:vAlign w:val="center"/>
            <w:hideMark/>
          </w:tcPr>
          <w:p w:rsidR="0040693B" w:rsidRPr="004073A0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40693B" w:rsidRPr="0040693B" w:rsidP="0040693B">
            <w:pPr>
              <w:tabs>
                <w:tab w:val="left" w:pos="709"/>
              </w:tabs>
              <w:rPr>
                <w:rFonts w:ascii="Times New Roman" w:hAnsi="Times New Roman"/>
                <w:sz w:val="22"/>
                <w:szCs w:val="22"/>
              </w:rPr>
            </w:pPr>
            <w:r w:rsidRPr="0040693B">
              <w:rPr>
                <w:rFonts w:ascii="Times New Roman" w:hAnsi="Times New Roman"/>
                <w:sz w:val="22"/>
                <w:szCs w:val="22"/>
              </w:rPr>
              <w:t>Elaborar Plano de Ações Emergenciais.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40693B" w:rsidRPr="004073A0" w:rsidP="003A3732">
            <w:pPr>
              <w:rPr>
                <w:rFonts w:ascii="Times New Roman" w:hAnsi="Times New Roman"/>
                <w:sz w:val="22"/>
                <w:szCs w:val="22"/>
              </w:rPr>
            </w:pPr>
            <w:r w:rsidRPr="007E29E7">
              <w:rPr>
                <w:rFonts w:ascii="Times New Roman" w:hAnsi="Times New Roman"/>
                <w:sz w:val="22"/>
                <w:szCs w:val="22"/>
              </w:rPr>
              <w:t>Elaborar Plano de Ações Emergenciais.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93B" w:rsidP="003A37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Pendente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0693B" w:rsidRPr="00B81D11" w:rsidP="003A3732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E2147F">
              <w:rPr>
                <w:rFonts w:ascii="Times New Roman" w:hAnsi="Times New Roman"/>
                <w:sz w:val="22"/>
                <w:szCs w:val="22"/>
              </w:rPr>
              <w:t>30/09/2015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(Conforme Portaria DNPM)</w:t>
            </w:r>
          </w:p>
        </w:tc>
      </w:tr>
    </w:tbl>
    <w:p w:rsidR="00777B41" w:rsidP="00AD6929">
      <w:pPr>
        <w:pStyle w:val="ANEXO"/>
        <w:jc w:val="center"/>
      </w:pPr>
    </w:p>
    <w:p w:rsidR="00777B41" w:rsidP="00AD6929">
      <w:pPr>
        <w:pStyle w:val="ANEXO"/>
        <w:sectPr w:rsidSect="00C30471">
          <w:headerReference w:type="even" r:id="rId10"/>
          <w:headerReference w:type="default" r:id="rId11"/>
          <w:headerReference w:type="first" r:id="rId12"/>
          <w:pgSz w:w="16840" w:h="11907" w:orient="landscape" w:code="9"/>
          <w:pgMar w:top="851" w:right="851" w:bottom="567" w:left="567" w:header="907" w:footer="0" w:gutter="0"/>
          <w:cols w:space="708"/>
          <w:docGrid w:linePitch="360"/>
        </w:sectPr>
      </w:pPr>
    </w:p>
    <w:tbl>
      <w:tblPr>
        <w:tblW w:w="900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9"/>
        <w:gridCol w:w="338"/>
        <w:gridCol w:w="339"/>
        <w:gridCol w:w="23"/>
        <w:gridCol w:w="374"/>
        <w:gridCol w:w="339"/>
        <w:gridCol w:w="339"/>
        <w:gridCol w:w="339"/>
        <w:gridCol w:w="339"/>
        <w:gridCol w:w="339"/>
        <w:gridCol w:w="339"/>
        <w:gridCol w:w="339"/>
        <w:gridCol w:w="341"/>
        <w:gridCol w:w="133"/>
        <w:gridCol w:w="549"/>
        <w:gridCol w:w="339"/>
        <w:gridCol w:w="339"/>
        <w:gridCol w:w="339"/>
        <w:gridCol w:w="339"/>
        <w:gridCol w:w="339"/>
        <w:gridCol w:w="180"/>
        <w:gridCol w:w="159"/>
        <w:gridCol w:w="339"/>
        <w:gridCol w:w="339"/>
        <w:gridCol w:w="339"/>
        <w:gridCol w:w="339"/>
        <w:gridCol w:w="390"/>
      </w:tblGrid>
      <w:tr w:rsidTr="00991627">
        <w:tblPrEx>
          <w:tblW w:w="9009" w:type="dxa"/>
          <w:jc w:val="center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</w:tcPr>
          <w:p w:rsidR="00777B41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bookmarkStart w:id="9" w:name="BM_Page10"/>
            <w:bookmarkEnd w:id="9"/>
            <w:r w:rsidRPr="00B77896">
              <w:rPr>
                <w:rFonts w:ascii="Times New Roman" w:hAnsi="Times New Roman"/>
                <w:b/>
              </w:rPr>
              <w:t>CARACTERÍSTICAS DO DOCUMENTO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67456" behindDoc="0" locked="0" layoutInCell="1" allowOverlap="1">
                  <wp:simplePos x="0" y="0"/>
                  <wp:positionH relativeFrom="page">
                    <wp:posOffset>-1010285</wp:posOffset>
                  </wp:positionH>
                  <wp:positionV relativeFrom="page">
                    <wp:posOffset>3453193</wp:posOffset>
                  </wp:positionV>
                  <wp:extent cx="7556500" cy="1518708"/>
                  <wp:effectExtent l="0" t="2438400" r="0" b="2438400"/>
                  <wp:wrapNone/>
                  <wp:docPr id="10003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13433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</w:tcPr>
          <w:p w:rsidR="00777B41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DECLARAÇÃO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</w:tcPr>
          <w:p w:rsidR="00777B41" w:rsidP="00C7317E">
            <w:pPr>
              <w:rPr>
                <w:rFonts w:ascii="Times New Roman" w:hAnsi="Times New Roman"/>
                <w:b/>
                <w:snapToGrid w:val="0"/>
                <w:color w:val="000000"/>
              </w:rPr>
            </w:pPr>
            <w:r w:rsidRPr="00B77896">
              <w:rPr>
                <w:rFonts w:ascii="Times New Roman" w:hAnsi="Times New Roman"/>
                <w:b/>
                <w:snapToGrid w:val="0"/>
                <w:color w:val="000000"/>
              </w:rPr>
              <w:t xml:space="preserve">Título do Documento: </w:t>
            </w:r>
          </w:p>
          <w:p w:rsidR="00777B41" w:rsidRPr="00B77896" w:rsidP="00C7317E">
            <w:pPr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b/>
              </w:rPr>
              <w:t xml:space="preserve">Complexo </w:t>
            </w:r>
            <w:r>
              <w:rPr>
                <w:rFonts w:ascii="Times New Roman" w:hAnsi="Times New Roman"/>
                <w:b/>
              </w:rPr>
              <w:t>Paraopeba</w:t>
            </w:r>
            <w:r w:rsidRPr="00B77896">
              <w:rPr>
                <w:rFonts w:ascii="Times New Roman" w:hAnsi="Times New Roman"/>
                <w:b/>
              </w:rPr>
              <w:t xml:space="preserve"> – Mina </w:t>
            </w:r>
            <w:r>
              <w:rPr>
                <w:rFonts w:ascii="Times New Roman" w:hAnsi="Times New Roman"/>
                <w:b/>
              </w:rPr>
              <w:t xml:space="preserve">Córrego do Feijão – </w:t>
            </w:r>
            <w:r w:rsidRPr="00B77896">
              <w:rPr>
                <w:rFonts w:ascii="Times New Roman" w:hAnsi="Times New Roman"/>
                <w:b/>
              </w:rPr>
              <w:t xml:space="preserve">Barragem </w:t>
            </w:r>
            <w:r>
              <w:rPr>
                <w:rFonts w:ascii="Times New Roman" w:hAnsi="Times New Roman"/>
                <w:b/>
              </w:rPr>
              <w:t xml:space="preserve">I – FEAM – </w:t>
            </w:r>
            <w:r w:rsidRPr="00B77896">
              <w:rPr>
                <w:rFonts w:ascii="Times New Roman" w:hAnsi="Times New Roman"/>
                <w:b/>
              </w:rPr>
              <w:t>Declaração d</w:t>
            </w:r>
            <w:r>
              <w:rPr>
                <w:rFonts w:ascii="Times New Roman" w:hAnsi="Times New Roman"/>
                <w:b/>
              </w:rPr>
              <w:t>e Condição de Estabilidade / 2013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  <w:shd w:val="clear" w:color="auto" w:fill="F2F2F2"/>
          </w:tcPr>
          <w:p w:rsidR="00777B41" w:rsidRPr="00B77896" w:rsidP="00991627">
            <w:pPr>
              <w:pStyle w:val="Header"/>
              <w:spacing w:before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DENOMINAÇÃO MAGNÉTICA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4680" w:type="dxa"/>
            <w:gridSpan w:val="14"/>
            <w:vAlign w:val="center"/>
          </w:tcPr>
          <w:p w:rsidR="00777B41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Pimenta de Ávila</w:t>
            </w:r>
          </w:p>
        </w:tc>
        <w:tc>
          <w:tcPr>
            <w:tcW w:w="4329" w:type="dxa"/>
            <w:gridSpan w:val="13"/>
            <w:vAlign w:val="center"/>
          </w:tcPr>
          <w:p w:rsidR="00777B41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Cliente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4680" w:type="dxa"/>
            <w:gridSpan w:val="14"/>
            <w:vAlign w:val="center"/>
          </w:tcPr>
          <w:p w:rsidR="00777B41" w:rsidRPr="00B77896" w:rsidP="009D715D">
            <w:pPr>
              <w:pStyle w:val="Header"/>
              <w:spacing w:before="40" w:after="40"/>
              <w:jc w:val="center"/>
              <w:rPr>
                <w:rFonts w:ascii="Times New Roman" w:hAnsi="Times New Roman"/>
              </w:rPr>
            </w:pPr>
            <w:r w:rsidRPr="00C7317E">
              <w:rPr>
                <w:rFonts w:ascii="Times New Roman" w:hAnsi="Times New Roman"/>
              </w:rPr>
              <w:t>RD-578-DL-32832-0</w:t>
            </w:r>
            <w:r w:rsidR="00861FBD">
              <w:rPr>
                <w:rFonts w:ascii="Times New Roman" w:hAnsi="Times New Roman"/>
              </w:rPr>
              <w:t>0</w:t>
            </w:r>
          </w:p>
        </w:tc>
        <w:tc>
          <w:tcPr>
            <w:tcW w:w="4329" w:type="dxa"/>
            <w:gridSpan w:val="13"/>
            <w:vAlign w:val="center"/>
          </w:tcPr>
          <w:p w:rsidR="00777B41" w:rsidRPr="0090173D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  <w:shd w:val="clear" w:color="auto" w:fill="F2F2F2"/>
            <w:vAlign w:val="center"/>
          </w:tcPr>
          <w:p w:rsidR="00777B41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APÊNDICES/ ANEXOS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1459" w:type="dxa"/>
            <w:gridSpan w:val="4"/>
            <w:vMerge w:val="restart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Data da Emissão</w:t>
            </w:r>
          </w:p>
        </w:tc>
        <w:tc>
          <w:tcPr>
            <w:tcW w:w="3221" w:type="dxa"/>
            <w:gridSpan w:val="10"/>
            <w:vMerge w:val="restart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4329" w:type="dxa"/>
            <w:gridSpan w:val="13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Código Magnético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1459" w:type="dxa"/>
            <w:gridSpan w:val="4"/>
            <w:vMerge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21" w:type="dxa"/>
            <w:gridSpan w:val="10"/>
            <w:vMerge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4" w:type="dxa"/>
            <w:gridSpan w:val="7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Pimenta de Ávila</w:t>
            </w:r>
          </w:p>
        </w:tc>
        <w:tc>
          <w:tcPr>
            <w:tcW w:w="1905" w:type="dxa"/>
            <w:gridSpan w:val="6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Cliente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1459" w:type="dxa"/>
            <w:gridSpan w:val="4"/>
            <w:vAlign w:val="center"/>
          </w:tcPr>
          <w:p w:rsidR="00777B41" w:rsidRPr="00B77896" w:rsidP="00E1202B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1202B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/09</w:t>
            </w:r>
            <w:r w:rsidR="00461D3B">
              <w:rPr>
                <w:rFonts w:ascii="Times New Roman" w:hAnsi="Times New Roman"/>
                <w:sz w:val="22"/>
                <w:szCs w:val="22"/>
              </w:rPr>
              <w:t>/13</w:t>
            </w:r>
          </w:p>
        </w:tc>
        <w:tc>
          <w:tcPr>
            <w:tcW w:w="3221" w:type="dxa"/>
            <w:gridSpan w:val="10"/>
            <w:vAlign w:val="center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Anexo A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–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Anotação de Responsabilidade Técnica</w:t>
            </w:r>
          </w:p>
        </w:tc>
        <w:tc>
          <w:tcPr>
            <w:tcW w:w="2424" w:type="dxa"/>
            <w:gridSpan w:val="7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05" w:type="dxa"/>
            <w:gridSpan w:val="6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Tr="009D715D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1459" w:type="dxa"/>
            <w:gridSpan w:val="4"/>
            <w:vAlign w:val="center"/>
          </w:tcPr>
          <w:p w:rsidR="00777B41" w:rsidRPr="009D715D" w:rsidP="00E1202B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1202B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/09</w:t>
            </w:r>
            <w:r>
              <w:rPr>
                <w:rFonts w:ascii="Times New Roman" w:hAnsi="Times New Roman"/>
                <w:sz w:val="22"/>
                <w:szCs w:val="22"/>
              </w:rPr>
              <w:t>/13</w:t>
            </w:r>
          </w:p>
        </w:tc>
        <w:tc>
          <w:tcPr>
            <w:tcW w:w="3221" w:type="dxa"/>
            <w:gridSpan w:val="10"/>
            <w:vAlign w:val="center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Anexo B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–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Recomendações Auditoria</w:t>
            </w:r>
          </w:p>
        </w:tc>
        <w:tc>
          <w:tcPr>
            <w:tcW w:w="2424" w:type="dxa"/>
            <w:gridSpan w:val="7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05" w:type="dxa"/>
            <w:gridSpan w:val="6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Tr="009D715D">
        <w:tblPrEx>
          <w:tblW w:w="9009" w:type="dxa"/>
          <w:jc w:val="center"/>
          <w:tblInd w:w="-34" w:type="dxa"/>
          <w:tblLayout w:type="fixed"/>
          <w:tblLook w:val="00A0"/>
        </w:tblPrEx>
        <w:trPr>
          <w:trHeight w:val="519"/>
          <w:jc w:val="center"/>
        </w:trPr>
        <w:tc>
          <w:tcPr>
            <w:tcW w:w="1459" w:type="dxa"/>
            <w:gridSpan w:val="4"/>
            <w:vAlign w:val="center"/>
          </w:tcPr>
          <w:p w:rsidR="00777B41" w:rsidRPr="009D715D" w:rsidP="00E1202B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1202B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/09</w:t>
            </w:r>
            <w:r w:rsidR="00861FBD">
              <w:rPr>
                <w:rFonts w:ascii="Times New Roman" w:hAnsi="Times New Roman"/>
                <w:sz w:val="22"/>
                <w:szCs w:val="22"/>
              </w:rPr>
              <w:t>/13</w:t>
            </w:r>
          </w:p>
        </w:tc>
        <w:tc>
          <w:tcPr>
            <w:tcW w:w="3221" w:type="dxa"/>
            <w:gridSpan w:val="10"/>
            <w:vAlign w:val="center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Anexo C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–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Plano de Ação </w:t>
            </w: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–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Vale</w:t>
            </w:r>
          </w:p>
        </w:tc>
        <w:tc>
          <w:tcPr>
            <w:tcW w:w="2424" w:type="dxa"/>
            <w:gridSpan w:val="7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05" w:type="dxa"/>
            <w:gridSpan w:val="6"/>
            <w:vAlign w:val="center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9009" w:type="dxa"/>
            <w:gridSpan w:val="27"/>
            <w:vAlign w:val="center"/>
          </w:tcPr>
          <w:p w:rsidR="00777B41" w:rsidRPr="00B77896" w:rsidP="00991627">
            <w:pPr>
              <w:rPr>
                <w:rFonts w:ascii="Times New Roman" w:hAnsi="Times New Roman"/>
                <w:b/>
                <w:bCs/>
                <w:snapToGrid w:val="0"/>
                <w:color w:val="000000"/>
              </w:rPr>
            </w:pPr>
            <w:r w:rsidRPr="00B77896">
              <w:rPr>
                <w:rFonts w:ascii="Times New Roman" w:hAnsi="Times New Roman"/>
              </w:rPr>
              <w:t>Instruções de preenchimento do quadro abaixo: 0A (marcar o número total de páginas do documento). A partir da 0B, indicar somente a folha do documento que sofreu alteração na revisão atual.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  <w:tcBorders>
              <w:bottom w:val="nil"/>
            </w:tcBorders>
          </w:tcPr>
          <w:p w:rsidR="00777B41" w:rsidRPr="00B77896" w:rsidP="00991627">
            <w:pPr>
              <w:pStyle w:val="Header"/>
              <w:jc w:val="right"/>
              <w:rPr>
                <w:rFonts w:ascii="Times New Roman" w:hAnsi="Times New Roman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5" type="#_x0000_t32" style="width:34.5pt;height:24.75pt;margin-top:-0.65pt;margin-left:-6pt;position:absolute;z-index:251668480" o:connectortype="straight"/>
              </w:pict>
            </w:r>
            <w:r w:rsidRPr="00B77896">
              <w:rPr>
                <w:rFonts w:ascii="Times New Roman" w:hAnsi="Times New Roman"/>
                <w:sz w:val="20"/>
              </w:rPr>
              <w:t>Rev</w:t>
            </w:r>
          </w:p>
        </w:tc>
        <w:tc>
          <w:tcPr>
            <w:tcW w:w="338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</w:t>
            </w:r>
          </w:p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397" w:type="dxa"/>
            <w:gridSpan w:val="2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341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>
              <w:rPr>
                <w:noProof/>
              </w:rPr>
              <w:pict>
                <v:shape id="_x0000_s1026" type="#_x0000_t32" style="width:34.5pt;height:24.75pt;margin-top:-0.65pt;margin-left:11.1pt;position:absolute;z-index:251669504" o:connectortype="straight"/>
              </w:pict>
            </w: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682" w:type="dxa"/>
            <w:gridSpan w:val="2"/>
            <w:tcBorders>
              <w:bottom w:val="nil"/>
            </w:tcBorders>
          </w:tcPr>
          <w:p w:rsidR="00777B41" w:rsidRPr="00B77896" w:rsidP="00991627">
            <w:pPr>
              <w:pStyle w:val="Header"/>
              <w:jc w:val="right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  <w:sz w:val="20"/>
              </w:rPr>
              <w:t>Rev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</w:t>
            </w:r>
          </w:p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9" w:type="dxa"/>
            <w:gridSpan w:val="2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9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390" w:type="dxa"/>
            <w:vMerge w:val="restart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  <w:tcBorders>
              <w:top w:val="nil"/>
            </w:tcBorders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Pag</w:t>
            </w:r>
          </w:p>
        </w:tc>
        <w:tc>
          <w:tcPr>
            <w:tcW w:w="338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97" w:type="dxa"/>
            <w:gridSpan w:val="2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41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682" w:type="dxa"/>
            <w:gridSpan w:val="2"/>
            <w:tcBorders>
              <w:top w:val="nil"/>
            </w:tcBorders>
          </w:tcPr>
          <w:p w:rsidR="00777B41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Pag</w:t>
            </w: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gridSpan w:val="2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  <w:tc>
          <w:tcPr>
            <w:tcW w:w="390" w:type="dxa"/>
            <w:vMerge/>
            <w:shd w:val="clear" w:color="auto" w:fill="FFFF00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b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338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Rev.</w:t>
            </w:r>
          </w:p>
        </w:tc>
        <w:tc>
          <w:tcPr>
            <w:tcW w:w="1074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Data</w:t>
            </w:r>
          </w:p>
        </w:tc>
        <w:tc>
          <w:tcPr>
            <w:tcW w:w="1356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Emissor</w:t>
            </w:r>
          </w:p>
        </w:tc>
        <w:tc>
          <w:tcPr>
            <w:tcW w:w="1358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Verificador</w:t>
            </w:r>
          </w:p>
        </w:tc>
        <w:tc>
          <w:tcPr>
            <w:tcW w:w="4462" w:type="dxa"/>
            <w:gridSpan w:val="1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Descrição das Revisões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0A</w:t>
            </w:r>
          </w:p>
        </w:tc>
        <w:tc>
          <w:tcPr>
            <w:tcW w:w="1074" w:type="dxa"/>
            <w:gridSpan w:val="4"/>
          </w:tcPr>
          <w:p w:rsidR="00777B41" w:rsidRPr="00C7317E" w:rsidP="00F64526">
            <w:pPr>
              <w:pStyle w:val="Header"/>
              <w:jc w:val="center"/>
              <w:rPr>
                <w:rFonts w:ascii="Times New Roman" w:hAnsi="Times New Roman"/>
                <w:highlight w:val="yellow"/>
              </w:rPr>
            </w:pPr>
            <w:r w:rsidRPr="00B35D5E">
              <w:rPr>
                <w:rFonts w:ascii="Times New Roman" w:hAnsi="Times New Roman"/>
              </w:rPr>
              <w:t>09/08/13</w:t>
            </w:r>
          </w:p>
        </w:tc>
        <w:tc>
          <w:tcPr>
            <w:tcW w:w="1356" w:type="dxa"/>
            <w:gridSpan w:val="4"/>
          </w:tcPr>
          <w:p w:rsidR="00777B41" w:rsidRPr="00B77896" w:rsidP="0090173D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ACQ</w:t>
            </w:r>
          </w:p>
        </w:tc>
        <w:tc>
          <w:tcPr>
            <w:tcW w:w="1358" w:type="dxa"/>
            <w:gridSpan w:val="4"/>
          </w:tcPr>
          <w:p w:rsidR="00777B41" w:rsidRPr="00B77896" w:rsidP="0080346B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JPA</w:t>
            </w:r>
          </w:p>
        </w:tc>
        <w:tc>
          <w:tcPr>
            <w:tcW w:w="4462" w:type="dxa"/>
            <w:gridSpan w:val="14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 w:rsidRPr="00753C56">
              <w:rPr>
                <w:rFonts w:ascii="Times New Roman" w:hAnsi="Times New Roman"/>
              </w:rPr>
              <w:t>Emissão para comentários do cliente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074" w:type="dxa"/>
            <w:gridSpan w:val="4"/>
          </w:tcPr>
          <w:p w:rsidR="00777B41" w:rsidRPr="00B77896" w:rsidP="00E1202B">
            <w:pPr>
              <w:pStyle w:val="Header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E1202B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/09</w:t>
            </w:r>
            <w:r w:rsidR="00861FBD">
              <w:rPr>
                <w:rFonts w:ascii="Times New Roman" w:hAnsi="Times New Roman"/>
              </w:rPr>
              <w:t>/13</w:t>
            </w:r>
          </w:p>
        </w:tc>
        <w:tc>
          <w:tcPr>
            <w:tcW w:w="1356" w:type="dxa"/>
            <w:gridSpan w:val="4"/>
          </w:tcPr>
          <w:p w:rsidR="00777B41" w:rsidRPr="00B77896" w:rsidP="001F56AA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ACQ</w:t>
            </w:r>
          </w:p>
        </w:tc>
        <w:tc>
          <w:tcPr>
            <w:tcW w:w="1358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GAA</w:t>
            </w:r>
          </w:p>
        </w:tc>
        <w:tc>
          <w:tcPr>
            <w:tcW w:w="4462" w:type="dxa"/>
            <w:gridSpan w:val="14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Aprovado com comentários do cliente.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759" w:type="dxa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6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4"/>
          </w:tcPr>
          <w:p w:rsidR="00777B41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2" w:type="dxa"/>
            <w:gridSpan w:val="14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jc w:val="center"/>
        </w:trPr>
        <w:tc>
          <w:tcPr>
            <w:tcW w:w="4547" w:type="dxa"/>
            <w:gridSpan w:val="13"/>
            <w:tcBorders>
              <w:bottom w:val="nil"/>
            </w:tcBorders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Nome do Aprovador:</w:t>
            </w:r>
          </w:p>
        </w:tc>
        <w:tc>
          <w:tcPr>
            <w:tcW w:w="4462" w:type="dxa"/>
            <w:gridSpan w:val="14"/>
            <w:tcBorders>
              <w:bottom w:val="nil"/>
            </w:tcBorders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Assinatura do Aprovador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0A0"/>
        </w:tblPrEx>
        <w:trPr>
          <w:trHeight w:val="566"/>
          <w:jc w:val="center"/>
        </w:trPr>
        <w:tc>
          <w:tcPr>
            <w:tcW w:w="4547" w:type="dxa"/>
            <w:gridSpan w:val="13"/>
            <w:tcBorders>
              <w:top w:val="nil"/>
            </w:tcBorders>
            <w:vAlign w:val="center"/>
          </w:tcPr>
          <w:p w:rsidR="00777B41" w:rsidRPr="00B77896" w:rsidP="00991627">
            <w:pPr>
              <w:pStyle w:val="Head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Joaquim Pimenta de Ávila</w:t>
            </w:r>
          </w:p>
        </w:tc>
        <w:tc>
          <w:tcPr>
            <w:tcW w:w="4462" w:type="dxa"/>
            <w:gridSpan w:val="14"/>
            <w:tcBorders>
              <w:top w:val="nil"/>
            </w:tcBorders>
            <w:vAlign w:val="center"/>
          </w:tcPr>
          <w:p w:rsidR="00777B41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</w:tbl>
    <w:p w:rsidR="00777B41">
      <w:pPr>
        <w:pStyle w:val="ANEXO"/>
      </w:pPr>
    </w:p>
    <w:sectPr w:rsidSect="00C30471">
      <w:headerReference w:type="even" r:id="rId13"/>
      <w:headerReference w:type="default" r:id="rId14"/>
      <w:headerReference w:type="first" r:id="rId15"/>
      <w:pgSz w:w="11907" w:h="16840" w:code="9"/>
      <w:pgMar w:top="851" w:right="567" w:bottom="567" w:left="851" w:header="907" w:footer="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Footer"/>
      <w:jc w:val="right"/>
      <w:rPr>
        <w:sz w:val="12"/>
        <w:szCs w:val="12"/>
      </w:rPr>
    </w:pPr>
  </w:p>
  <w:p w:rsidR="00777B41">
    <w:pPr>
      <w:pStyle w:val="Footer"/>
      <w:rPr>
        <w:sz w:val="12"/>
        <w:szCs w:val="12"/>
      </w:rPr>
    </w:pPr>
  </w:p>
  <w:p w:rsidR="00777B41">
    <w:pPr>
      <w:pStyle w:val="Footer"/>
      <w:rPr>
        <w:sz w:val="12"/>
        <w:szCs w:val="1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1" o:spid="_x0000_s2049" type="#_x0000_t136" style="width:671.25pt;height:36.75pt;margin-top:0;margin-left:0;mso-position-horizontal:center;mso-position-horizontal-relative:margin;mso-position-vertical:center;mso-position-vertical-relative:margin;position:absolute;rotation:315;z-index:-251651072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38" o:spid="_x0000_s2050" type="#_x0000_t136" style="width:671.25pt;height:36.75pt;margin-top:0;margin-left:0;mso-position-horizontal:center;mso-position-horizontal-relative:margin;mso-position-vertical:center;mso-position-vertical-relative:margin;position:absolute;rotation:315;z-index:-251657216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30" w:type="dxa"/>
      <w:tblInd w:w="71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/>
    </w:tblPr>
    <w:tblGrid>
      <w:gridCol w:w="2880"/>
      <w:gridCol w:w="3116"/>
      <w:gridCol w:w="2842"/>
      <w:gridCol w:w="1092"/>
    </w:tblGrid>
    <w:tr>
      <w:tblPrEx>
        <w:tblW w:w="9930" w:type="dxa"/>
        <w:tblInd w:w="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hRule="exact" w:val="1082"/>
      </w:trPr>
      <w:tc>
        <w:tcPr>
          <w:tcW w:w="2880" w:type="dxa"/>
          <w:tcBorders>
            <w:top w:val="single" w:sz="8" w:space="0" w:color="auto"/>
          </w:tcBorders>
          <w:vAlign w:val="center"/>
        </w:tcPr>
        <w:p w:rsidR="00777B41" w:rsidP="004B0CEB">
          <w:pPr>
            <w:pStyle w:val="Header"/>
            <w:tabs>
              <w:tab w:val="left" w:pos="213"/>
              <w:tab w:val="clear" w:pos="4419"/>
              <w:tab w:val="clear" w:pos="8838"/>
            </w:tabs>
            <w:jc w:val="center"/>
            <w:rPr>
              <w:rFonts w:cs="Arial"/>
              <w:sz w:val="2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i2051" type="#_x0000_t75" style="width:87.05pt;height:32.65pt;visibility:visible">
                <v:imagedata r:id="rId1" o:title=""/>
              </v:shape>
            </w:pict>
          </w:r>
        </w:p>
      </w:tc>
      <w:tc>
        <w:tcPr>
          <w:tcW w:w="3116" w:type="dxa"/>
          <w:tcBorders>
            <w:top w:val="single" w:sz="8" w:space="0" w:color="auto"/>
          </w:tcBorders>
          <w:vAlign w:val="center"/>
        </w:tcPr>
        <w:p w:rsidR="00777B41">
          <w:pPr>
            <w:jc w:val="center"/>
            <w:rPr>
              <w:rFonts w:cs="Arial"/>
              <w:b/>
              <w:sz w:val="20"/>
            </w:rPr>
          </w:pPr>
          <w:r>
            <w:pict>
              <v:shape id="Imagem 2" o:spid="_x0000_i2052" type="#_x0000_t75" alt="Logo_PA_Padrao Cliente" style="width:140.65pt;height:25.1pt">
                <v:imagedata r:id="rId2" r:href="rId3" o:title=""/>
              </v:shape>
            </w:pict>
          </w:r>
        </w:p>
      </w:tc>
      <w:tc>
        <w:tcPr>
          <w:tcW w:w="3934" w:type="dxa"/>
          <w:gridSpan w:val="2"/>
          <w:tcBorders>
            <w:top w:val="single" w:sz="8" w:space="0" w:color="auto"/>
          </w:tcBorders>
          <w:vAlign w:val="center"/>
        </w:tcPr>
        <w:p w:rsidR="00777B41" w:rsidP="00340208">
          <w:pPr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AUDITORIA TÉCNICA DE SEGURANÇA – FASE IV B</w:t>
          </w:r>
        </w:p>
      </w:tc>
    </w:tr>
    <w:tr>
      <w:tblPrEx>
        <w:tblW w:w="9930" w:type="dxa"/>
        <w:tblInd w:w="71" w:type="dxa"/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val="550"/>
      </w:trPr>
      <w:tc>
        <w:tcPr>
          <w:tcW w:w="5996" w:type="dxa"/>
          <w:gridSpan w:val="2"/>
          <w:vMerge w:val="restart"/>
        </w:tcPr>
        <w:p w:rsidR="00777B41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TÍTULO</w:t>
          </w:r>
        </w:p>
        <w:p w:rsidR="00777B41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COMPLEXO PARAOPEBA – MINA CÓRREGO DO FEIJÃO</w:t>
          </w:r>
        </w:p>
        <w:p w:rsidR="00777B41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BARRAGEM I</w:t>
          </w:r>
        </w:p>
        <w:p w:rsidR="00777B41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FEAM</w:t>
          </w:r>
        </w:p>
        <w:p w:rsidR="00777B41" w:rsidRPr="00E64826" w:rsidP="00E259A1">
          <w:pPr>
            <w:spacing w:before="40"/>
            <w:rPr>
              <w:rFonts w:cs="Arial"/>
              <w:sz w:val="20"/>
              <w:szCs w:val="20"/>
            </w:rPr>
          </w:pPr>
          <w:r w:rsidRPr="00E64826">
            <w:rPr>
              <w:rFonts w:cs="Arial"/>
              <w:b/>
              <w:bCs/>
              <w:sz w:val="20"/>
              <w:szCs w:val="20"/>
            </w:rPr>
            <w:t>DECLARAÇÃO DE CONDIÇÃO DE ESTABILIDADE / 201</w:t>
          </w:r>
          <w:r>
            <w:rPr>
              <w:rFonts w:cs="Arial"/>
              <w:b/>
              <w:bCs/>
              <w:sz w:val="20"/>
              <w:szCs w:val="20"/>
            </w:rPr>
            <w:t>3</w:t>
          </w:r>
        </w:p>
      </w:tc>
      <w:tc>
        <w:tcPr>
          <w:tcW w:w="2842" w:type="dxa"/>
        </w:tcPr>
        <w:p w:rsidR="00777B41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Nº VALE</w:t>
          </w:r>
        </w:p>
        <w:p w:rsidR="00777B41" w:rsidP="00E259A1">
          <w:pPr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-</w:t>
          </w:r>
        </w:p>
      </w:tc>
      <w:tc>
        <w:tcPr>
          <w:tcW w:w="1092" w:type="dxa"/>
        </w:tcPr>
        <w:p w:rsidR="00777B41" w:rsidP="00E259A1">
          <w:pPr>
            <w:spacing w:before="40"/>
            <w:ind w:left="-71" w:right="-71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PÁGINA</w:t>
          </w:r>
        </w:p>
        <w:p w:rsidR="00777B41" w:rsidP="001D68BE">
          <w:pPr>
            <w:spacing w:before="120"/>
            <w:ind w:left="-74" w:right="-74"/>
            <w:jc w:val="center"/>
            <w:rPr>
              <w:rFonts w:cs="Arial"/>
              <w:b/>
              <w:bCs/>
              <w:sz w:val="20"/>
            </w:rPr>
          </w:pPr>
          <w:r>
            <w:rPr>
              <w:rStyle w:val="PageNumber"/>
              <w:rFonts w:cs="Arial"/>
              <w:b/>
              <w:bCs/>
              <w:sz w:val="20"/>
            </w:rPr>
            <w:fldChar w:fldCharType="begin"/>
          </w:r>
          <w:r>
            <w:rPr>
              <w:rStyle w:val="PageNumber"/>
              <w:rFonts w:cs="Arial"/>
              <w:b/>
              <w:bCs/>
              <w:sz w:val="20"/>
            </w:rPr>
            <w:instrText xml:space="preserve"> PAGE </w:instrText>
          </w:r>
          <w:r>
            <w:rPr>
              <w:rStyle w:val="PageNumber"/>
              <w:rFonts w:cs="Arial"/>
              <w:b/>
              <w:bCs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b/>
              <w:bCs/>
              <w:sz w:val="20"/>
              <w:szCs w:val="24"/>
              <w:lang w:val="pt-BR" w:eastAsia="pt-BR" w:bidi="ar-SA"/>
            </w:rPr>
            <w:t>7</w:t>
          </w:r>
          <w:r>
            <w:rPr>
              <w:rStyle w:val="PageNumber"/>
              <w:rFonts w:cs="Arial"/>
              <w:b/>
              <w:bCs/>
              <w:sz w:val="20"/>
            </w:rPr>
            <w:fldChar w:fldCharType="end"/>
          </w:r>
          <w:r>
            <w:rPr>
              <w:rStyle w:val="PageNumber"/>
              <w:rFonts w:cs="Arial"/>
              <w:b/>
              <w:bCs/>
              <w:sz w:val="20"/>
            </w:rPr>
            <w:t>/7</w:t>
          </w:r>
        </w:p>
      </w:tc>
    </w:tr>
    <w:tr>
      <w:tblPrEx>
        <w:tblW w:w="9930" w:type="dxa"/>
        <w:tblInd w:w="71" w:type="dxa"/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val="550"/>
      </w:trPr>
      <w:tc>
        <w:tcPr>
          <w:tcW w:w="5996" w:type="dxa"/>
          <w:gridSpan w:val="2"/>
          <w:vMerge/>
          <w:tcBorders>
            <w:bottom w:val="single" w:sz="8" w:space="0" w:color="auto"/>
          </w:tcBorders>
        </w:tcPr>
        <w:p w:rsidR="00777B41">
          <w:pPr>
            <w:tabs>
              <w:tab w:val="left" w:pos="851"/>
            </w:tabs>
            <w:rPr>
              <w:rFonts w:cs="Arial"/>
              <w:sz w:val="20"/>
            </w:rPr>
          </w:pPr>
        </w:p>
      </w:tc>
      <w:tc>
        <w:tcPr>
          <w:tcW w:w="2842" w:type="dxa"/>
          <w:tcBorders>
            <w:bottom w:val="single" w:sz="8" w:space="0" w:color="auto"/>
          </w:tcBorders>
        </w:tcPr>
        <w:p w:rsidR="00777B41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Nº PIMENTA DE ÁVILA</w:t>
          </w:r>
        </w:p>
        <w:p w:rsidR="00777B41" w:rsidP="009D715D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  <w:r w:rsidRPr="00FB1C4E">
            <w:rPr>
              <w:rFonts w:cs="Arial"/>
              <w:b/>
              <w:bCs/>
              <w:sz w:val="20"/>
            </w:rPr>
            <w:t>RD-578-DL-32832</w:t>
          </w:r>
          <w:r w:rsidR="00EA7F5B">
            <w:rPr>
              <w:rFonts w:cs="Arial"/>
              <w:b/>
              <w:bCs/>
              <w:sz w:val="20"/>
            </w:rPr>
            <w:t>-00</w:t>
          </w:r>
        </w:p>
      </w:tc>
      <w:tc>
        <w:tcPr>
          <w:tcW w:w="1092" w:type="dxa"/>
          <w:tcBorders>
            <w:bottom w:val="single" w:sz="8" w:space="0" w:color="auto"/>
          </w:tcBorders>
        </w:tcPr>
        <w:p w:rsidR="00777B41" w:rsidP="00E259A1">
          <w:pPr>
            <w:spacing w:before="4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REV.</w:t>
          </w:r>
        </w:p>
        <w:p w:rsidR="00777B41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0</w:t>
          </w:r>
        </w:p>
      </w:tc>
    </w:tr>
  </w:tbl>
  <w:p w:rsidR="00777B41">
    <w:pPr>
      <w:rPr>
        <w:rFonts w:cs="Arial"/>
        <w:sz w:val="12"/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0" o:spid="_x0000_s2053" type="#_x0000_t136" style="width:671.25pt;height:36.75pt;margin-top:0;margin-left:0;mso-position-horizontal:center;mso-position-horizontal-relative:margin;mso-position-vertical:center;mso-position-vertical-relative:margin;position:absolute;rotation:315;z-index:-251652096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37" o:spid="_x0000_s2054" type="#_x0000_t136" style="width:671.25pt;height:36.75pt;margin-top:0;margin-left:0;mso-position-horizontal:center;mso-position-horizontal-relative:margin;mso-position-vertical:center;mso-position-vertical-relative:margin;position:absolute;rotation:315;z-index:-251658240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4" o:spid="_x0000_s2055" type="#_x0000_t136" style="width:671.25pt;height:36.75pt;margin-top:0;margin-left:0;mso-position-horizontal:center;mso-position-horizontal-relative:margin;mso-position-vertical:center;mso-position-vertical-relative:margin;position:absolute;rotation:315;z-index:-251649024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1" o:spid="_x0000_s2056" type="#_x0000_t136" style="width:671.25pt;height:36.75pt;margin-top:0;margin-left:0;mso-position-horizontal:center;mso-position-horizontal-relative:margin;mso-position-vertical:center;mso-position-vertical-relative:margin;position:absolute;rotation:315;z-index:-251655168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  <w:rPr>
        <w:sz w:val="12"/>
        <w:szCs w:val="1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3" o:spid="_x0000_s2057" type="#_x0000_t136" style="width:671.25pt;height:36.75pt;margin-top:0;margin-left:0;mso-position-horizontal:center;mso-position-horizontal-relative:margin;mso-position-vertical:center;mso-position-vertical-relative:margin;position:absolute;rotation:315;z-index:-251650048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0" o:spid="_x0000_s2058" type="#_x0000_t136" style="width:671.25pt;height:36.75pt;margin-top:0;margin-left:0;mso-position-horizontal:center;mso-position-horizontal-relative:margin;mso-position-vertical:center;mso-position-vertical-relative:margin;position:absolute;rotation:315;z-index:-251656192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7" o:spid="_x0000_s2059" type="#_x0000_t136" style="width:671.25pt;height:36.75pt;margin-top:0;margin-left:0;mso-position-horizontal:center;mso-position-horizontal-relative:margin;mso-position-vertical:center;mso-position-vertical-relative:margin;position:absolute;rotation:315;z-index:-251646976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4" o:spid="_x0000_s2060" type="#_x0000_t136" style="width:671.25pt;height:36.75pt;margin-top:0;margin-left:0;mso-position-horizontal:center;mso-position-horizontal-relative:margin;mso-position-vertical:center;mso-position-vertical-relative:margin;position:absolute;rotation:315;z-index:-251653120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 w:rsidP="001D68BE">
    <w:pPr>
      <w:pStyle w:val="Header"/>
      <w:ind w:left="-850"/>
      <w:rPr>
        <w:noProof/>
        <w:sz w:val="28"/>
        <w:szCs w:val="28"/>
      </w:rPr>
    </w:pPr>
  </w:p>
  <w:p w:rsidR="00777B41" w:rsidP="001D68BE">
    <w:pPr>
      <w:pStyle w:val="Header"/>
      <w:ind w:left="-850"/>
      <w:rPr>
        <w:noProof/>
        <w:sz w:val="28"/>
        <w:szCs w:val="28"/>
      </w:rPr>
    </w:pPr>
  </w:p>
  <w:p w:rsidR="00777B41" w:rsidP="001D68BE">
    <w:pPr>
      <w:pStyle w:val="Header"/>
      <w:ind w:left="-850"/>
      <w:rPr>
        <w:noProof/>
        <w:sz w:val="28"/>
        <w:szCs w:val="28"/>
      </w:rPr>
    </w:pPr>
    <w:r>
      <w:rPr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2061" type="#_x0000_t75" style="width:594.4pt;height:27.65pt">
          <v:imagedata r:id="rId1" o:title=""/>
        </v:shape>
      </w:pict>
    </w:r>
  </w:p>
  <w:p w:rsidR="00777B41" w:rsidP="001D68BE">
    <w:pPr>
      <w:pStyle w:val="Header"/>
      <w:ind w:left="-850"/>
      <w:rPr>
        <w:noProof/>
        <w:sz w:val="28"/>
        <w:szCs w:val="28"/>
      </w:rPr>
    </w:pPr>
  </w:p>
  <w:p w:rsidR="00777B41" w:rsidP="001D68BE">
    <w:pPr>
      <w:pStyle w:val="Header"/>
      <w:ind w:left="-850"/>
      <w:rPr>
        <w:sz w:val="12"/>
        <w:szCs w:val="12"/>
      </w:rPr>
    </w:pPr>
  </w:p>
  <w:p w:rsidR="00777B41">
    <w:pPr>
      <w:pStyle w:val="Header"/>
      <w:rPr>
        <w:sz w:val="12"/>
        <w:szCs w:val="1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6" o:spid="_x0000_s2062" type="#_x0000_t136" style="width:671.25pt;height:36.75pt;margin-top:0;margin-left:0;mso-position-horizontal:center;mso-position-horizontal-relative:margin;mso-position-vertical:center;mso-position-vertical-relative:margin;position:absolute;rotation:315;z-index:-251648000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3" o:spid="_x0000_s2063" type="#_x0000_t136" style="width:671.25pt;height:36.75pt;margin-top:0;margin-left:0;mso-position-horizontal:center;mso-position-horizontal-relative:margin;mso-position-vertical:center;mso-position-vertical-relative:margin;position:absolute;rotation:315;z-index:-251654144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start w:val="0"/>
      <w:numFmt w:val="decimal"/>
      <w:lvlText w:val="*"/>
      <w:lvlJc w:val="left"/>
      <w:rPr>
        <w:rFonts w:cs="Times New Roman"/>
      </w:rPr>
    </w:lvl>
  </w:abstractNum>
  <w:abstractNum w:abstractNumId="1">
    <w:nsid w:val="012C1FAC"/>
    <w:multiLevelType w:val="multilevel"/>
    <w:tmpl w:val="B1489806"/>
    <w:lvl w:ilvl="0">
      <w:start w:val="1"/>
      <w:numFmt w:val="decimal"/>
      <w:lvlText w:val="%1.0"/>
      <w:lvlJc w:val="left"/>
      <w:pPr>
        <w:tabs>
          <w:tab w:val="num" w:pos="1134"/>
        </w:tabs>
        <w:ind w:left="360" w:hanging="360"/>
      </w:pPr>
      <w:rPr>
        <w:rFonts w:ascii="Arial" w:hAnsi="Arial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">
    <w:nsid w:val="02C32817"/>
    <w:multiLevelType w:val="hybridMultilevel"/>
    <w:tmpl w:val="49827372"/>
    <w:lvl w:ilvl="0">
      <w:start w:val="1"/>
      <w:numFmt w:val="bullet"/>
      <w:pStyle w:val="Estil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A64A4C"/>
    <w:multiLevelType w:val="hybridMultilevel"/>
    <w:tmpl w:val="CD9423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8C2697"/>
    <w:multiLevelType w:val="multilevel"/>
    <w:tmpl w:val="49CA4DEA"/>
    <w:lvl w:ilvl="0">
      <w:start w:val="1"/>
      <w:numFmt w:val="decimal"/>
      <w:lvlText w:val="%1.0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5">
    <w:nsid w:val="14AB0DFE"/>
    <w:multiLevelType w:val="multilevel"/>
    <w:tmpl w:val="FFC24F5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C228B6"/>
    <w:multiLevelType w:val="hybridMultilevel"/>
    <w:tmpl w:val="A74C966E"/>
    <w:lvl w:ilvl="0">
      <w:start w:val="1"/>
      <w:numFmt w:val="bullet"/>
      <w:pStyle w:val="Marcadores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36E00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1E6F31F0"/>
    <w:multiLevelType w:val="multilevel"/>
    <w:tmpl w:val="CE146D7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9">
    <w:nsid w:val="1EE74AC4"/>
    <w:multiLevelType w:val="multilevel"/>
    <w:tmpl w:val="E2C43F80"/>
    <w:lvl w:ilvl="0">
      <w:start w:val="1"/>
      <w:numFmt w:val="none"/>
      <w:lvlText w:val="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824CEF"/>
    <w:multiLevelType w:val="hybridMultilevel"/>
    <w:tmpl w:val="14963A3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2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3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4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5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6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7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  <w:lvl w:ilvl="8">
      <w:start w:val="0"/>
      <w:numFmt w:val="none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20895628"/>
    <w:multiLevelType w:val="hybridMultilevel"/>
    <w:tmpl w:val="037E4344"/>
    <w:lvl w:ilvl="0">
      <w:start w:val="1"/>
      <w:numFmt w:val="lowerLetter"/>
      <w:lvlText w:val="%1)"/>
      <w:lvlJc w:val="left"/>
      <w:pPr>
        <w:tabs>
          <w:tab w:val="num" w:pos="1559"/>
        </w:tabs>
        <w:ind w:left="1559" w:hanging="42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49420D"/>
    <w:multiLevelType w:val="hybridMultilevel"/>
    <w:tmpl w:val="3B50BB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AD0504"/>
    <w:multiLevelType w:val="hybridMultilevel"/>
    <w:tmpl w:val="2A56913C"/>
    <w:lvl w:ilvl="0">
      <w:start w:val="1"/>
      <w:numFmt w:val="bullet"/>
      <w:lvlText w:val="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397E7E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35606143"/>
    <w:multiLevelType w:val="multilevel"/>
    <w:tmpl w:val="FE92B4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none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none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none"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none"/>
      <w:lvlText w:val="%1.%2.%3.%4.%5.%6.%7.%8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none"/>
      <w:lvlText w:val="%1.%2.%3.%4.%5.%6.%7.%8.%9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6">
    <w:nsid w:val="362E3FAF"/>
    <w:multiLevelType w:val="hybridMultilevel"/>
    <w:tmpl w:val="53C897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76293"/>
    <w:multiLevelType w:val="hybridMultilevel"/>
    <w:tmpl w:val="BAEEA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C4F72CD"/>
    <w:multiLevelType w:val="hybridMultilevel"/>
    <w:tmpl w:val="C3D43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FB333A"/>
    <w:multiLevelType w:val="multilevel"/>
    <w:tmpl w:val="FF74A140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/>
      </w:rPr>
    </w:lvl>
  </w:abstractNum>
  <w:abstractNum w:abstractNumId="20">
    <w:nsid w:val="4206336F"/>
    <w:multiLevelType w:val="hybridMultilevel"/>
    <w:tmpl w:val="465EDFF2"/>
    <w:lvl w:ilvl="0">
      <w:start w:val="1"/>
      <w:numFmt w:val="bullet"/>
      <w:lvlText w:val=""/>
      <w:lvlJc w:val="left"/>
      <w:pPr>
        <w:tabs>
          <w:tab w:val="num" w:pos="1919"/>
        </w:tabs>
        <w:ind w:left="1843" w:hanging="284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1">
    <w:nsid w:val="4242273F"/>
    <w:multiLevelType w:val="hybridMultilevel"/>
    <w:tmpl w:val="AA0AB3C8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A64B82"/>
    <w:multiLevelType w:val="multilevel"/>
    <w:tmpl w:val="66EA8B4A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/>
      </w:rPr>
    </w:lvl>
  </w:abstractNum>
  <w:abstractNum w:abstractNumId="23">
    <w:nsid w:val="44F94260"/>
    <w:multiLevelType w:val="multilevel"/>
    <w:tmpl w:val="5E2072B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4">
    <w:nsid w:val="46A44726"/>
    <w:multiLevelType w:val="multilevel"/>
    <w:tmpl w:val="CA828D0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026AFB"/>
    <w:multiLevelType w:val="multilevel"/>
    <w:tmpl w:val="323ED8E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6">
    <w:nsid w:val="51207EEE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>
    <w:nsid w:val="535E117C"/>
    <w:multiLevelType w:val="hybridMultilevel"/>
    <w:tmpl w:val="08D42F00"/>
    <w:lvl w:ilvl="0">
      <w:start w:val="1"/>
      <w:numFmt w:val="bullet"/>
      <w:lvlText w:val="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24"/>
        </w:tabs>
        <w:ind w:left="924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8">
    <w:nsid w:val="561B02FF"/>
    <w:multiLevelType w:val="hybridMultilevel"/>
    <w:tmpl w:val="D8B8AE8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caps/>
        <w:vanish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AB3713"/>
    <w:multiLevelType w:val="multilevel"/>
    <w:tmpl w:val="DDFCB7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30">
    <w:nsid w:val="58DF2DB6"/>
    <w:multiLevelType w:val="hybridMultilevel"/>
    <w:tmpl w:val="E0C80E3E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B012DD"/>
    <w:multiLevelType w:val="hybridMultilevel"/>
    <w:tmpl w:val="71D20004"/>
    <w:lvl w:ilvl="0">
      <w:start w:val="2"/>
      <w:numFmt w:val="bullet"/>
      <w:lvlText w:val=""/>
      <w:lvlJc w:val="left"/>
      <w:pPr>
        <w:tabs>
          <w:tab w:val="num" w:pos="807"/>
        </w:tabs>
        <w:ind w:left="80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29"/>
        </w:tabs>
        <w:ind w:left="82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549"/>
        </w:tabs>
        <w:ind w:left="154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269"/>
        </w:tabs>
        <w:ind w:left="226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989"/>
        </w:tabs>
        <w:ind w:left="298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09"/>
        </w:tabs>
        <w:ind w:left="370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29"/>
        </w:tabs>
        <w:ind w:left="442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49"/>
        </w:tabs>
        <w:ind w:left="514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869"/>
        </w:tabs>
        <w:ind w:left="5869" w:hanging="360"/>
      </w:pPr>
      <w:rPr>
        <w:rFonts w:ascii="Wingdings" w:hAnsi="Wingdings" w:hint="default"/>
      </w:rPr>
    </w:lvl>
  </w:abstractNum>
  <w:abstractNum w:abstractNumId="32">
    <w:nsid w:val="6EDF30EE"/>
    <w:multiLevelType w:val="hybridMultilevel"/>
    <w:tmpl w:val="969C57A6"/>
    <w:lvl w:ilvl="0">
      <w:start w:val="1"/>
      <w:numFmt w:val="decimal"/>
      <w:pStyle w:val="Heading1"/>
      <w:lvlText w:val="%1.0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2A457D9"/>
    <w:multiLevelType w:val="hybridMultilevel"/>
    <w:tmpl w:val="6980EBB2"/>
    <w:lvl w:ilvl="0">
      <w:start w:val="1"/>
      <w:numFmt w:val="bullet"/>
      <w:lvlText w:val=""/>
      <w:lvlJc w:val="left"/>
      <w:pPr>
        <w:tabs>
          <w:tab w:val="num" w:pos="2203"/>
        </w:tabs>
        <w:ind w:left="2126" w:hanging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9D04B9"/>
    <w:multiLevelType w:val="hybridMultilevel"/>
    <w:tmpl w:val="9BC08212"/>
    <w:lvl w:ilvl="0">
      <w:start w:val="3"/>
      <w:numFmt w:val="bullet"/>
      <w:pStyle w:val="Marcadores2"/>
      <w:lvlText w:val="-"/>
      <w:lvlJc w:val="left"/>
      <w:pPr>
        <w:tabs>
          <w:tab w:val="num" w:pos="1985"/>
        </w:tabs>
        <w:ind w:left="1985" w:hanging="567"/>
      </w:pPr>
      <w:rPr>
        <w:rFonts w:ascii="Times New Roman" w:eastAsia="Times New Roman" w:hAnsi="Times New Roman" w:hint="default"/>
      </w:rPr>
    </w:lvl>
    <w:lvl w:ilvl="1">
      <w:start w:val="3"/>
      <w:numFmt w:val="bullet"/>
      <w:pStyle w:val="Marcadores2"/>
      <w:lvlText w:val="-"/>
      <w:lvlJc w:val="left"/>
      <w:pPr>
        <w:tabs>
          <w:tab w:val="num" w:pos="2169"/>
        </w:tabs>
        <w:ind w:left="2169" w:hanging="567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1"/>
  </w:num>
  <w:num w:numId="4">
    <w:abstractNumId w:val="33"/>
  </w:num>
  <w:num w:numId="5">
    <w:abstractNumId w:val="10"/>
  </w:num>
  <w:num w:numId="6">
    <w:abstractNumId w:val="13"/>
  </w:num>
  <w:num w:numId="7">
    <w:abstractNumId w:val="34"/>
  </w:num>
  <w:num w:numId="8">
    <w:abstractNumId w:val="12"/>
  </w:num>
  <w:num w:numId="9">
    <w:abstractNumId w:val="14"/>
  </w:num>
  <w:num w:numId="10">
    <w:abstractNumId w:val="9"/>
  </w:num>
  <w:num w:numId="11">
    <w:abstractNumId w:val="15"/>
  </w:num>
  <w:num w:numId="12">
    <w:abstractNumId w:val="3"/>
  </w:num>
  <w:num w:numId="13">
    <w:abstractNumId w:val="5"/>
  </w:num>
  <w:num w:numId="14">
    <w:abstractNumId w:val="31"/>
  </w:num>
  <w:num w:numId="15">
    <w:abstractNumId w:val="21"/>
  </w:num>
  <w:num w:numId="16">
    <w:abstractNumId w:val="4"/>
  </w:num>
  <w:num w:numId="17">
    <w:abstractNumId w:val="28"/>
  </w:num>
  <w:num w:numId="18">
    <w:abstractNumId w:val="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6"/>
  </w:num>
  <w:num w:numId="24">
    <w:abstractNumId w:val="23"/>
  </w:num>
  <w:num w:numId="25">
    <w:abstractNumId w:val="26"/>
  </w:num>
  <w:num w:numId="26">
    <w:abstractNumId w:val="25"/>
  </w:num>
  <w:num w:numId="27">
    <w:abstractNumId w:val="1"/>
  </w:num>
  <w:num w:numId="28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1494" w:hanging="360"/>
        </w:pPr>
      </w:lvl>
    </w:lvlOverride>
  </w:num>
  <w:num w:numId="29">
    <w:abstractNumId w:val="4"/>
  </w:num>
  <w:num w:numId="30">
    <w:abstractNumId w:val="4"/>
  </w:num>
  <w:num w:numId="31">
    <w:abstractNumId w:val="4"/>
  </w:num>
  <w:num w:numId="32">
    <w:abstractNumId w:val="18"/>
  </w:num>
  <w:num w:numId="33">
    <w:abstractNumId w:val="17"/>
  </w:num>
  <w:num w:numId="34">
    <w:abstractNumId w:val="30"/>
  </w:num>
  <w:num w:numId="35">
    <w:abstractNumId w:val="6"/>
  </w:num>
  <w:num w:numId="36">
    <w:abstractNumId w:val="6"/>
  </w:num>
  <w:num w:numId="37">
    <w:abstractNumId w:val="32"/>
  </w:num>
  <w:num w:numId="38">
    <w:abstractNumId w:val="24"/>
  </w:num>
  <w:num w:numId="39">
    <w:abstractNumId w:val="2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709"/>
  <w:hyphenationZone w:val="425"/>
  <w:drawingGridHorizontalSpacing w:val="120"/>
  <w:drawingGridVerticalSpacing w:val="6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3F0"/>
    <w:rsid w:val="0000120C"/>
    <w:rsid w:val="00006A52"/>
    <w:rsid w:val="00012432"/>
    <w:rsid w:val="000150D0"/>
    <w:rsid w:val="00015840"/>
    <w:rsid w:val="00016F79"/>
    <w:rsid w:val="00024188"/>
    <w:rsid w:val="00025441"/>
    <w:rsid w:val="00026A53"/>
    <w:rsid w:val="00036C00"/>
    <w:rsid w:val="000571EF"/>
    <w:rsid w:val="00057B15"/>
    <w:rsid w:val="00060610"/>
    <w:rsid w:val="00061398"/>
    <w:rsid w:val="00063699"/>
    <w:rsid w:val="0006371B"/>
    <w:rsid w:val="0007430E"/>
    <w:rsid w:val="00077ED1"/>
    <w:rsid w:val="00082F07"/>
    <w:rsid w:val="000A1ADB"/>
    <w:rsid w:val="000B7C52"/>
    <w:rsid w:val="000D308F"/>
    <w:rsid w:val="000F6282"/>
    <w:rsid w:val="0010234A"/>
    <w:rsid w:val="0010332A"/>
    <w:rsid w:val="00104BA2"/>
    <w:rsid w:val="00106443"/>
    <w:rsid w:val="001074E6"/>
    <w:rsid w:val="00112A35"/>
    <w:rsid w:val="001139D5"/>
    <w:rsid w:val="00117694"/>
    <w:rsid w:val="00135A1F"/>
    <w:rsid w:val="001369B1"/>
    <w:rsid w:val="00136B6B"/>
    <w:rsid w:val="00137571"/>
    <w:rsid w:val="00137ECA"/>
    <w:rsid w:val="00142BA0"/>
    <w:rsid w:val="00143B99"/>
    <w:rsid w:val="00156484"/>
    <w:rsid w:val="001613DE"/>
    <w:rsid w:val="00164233"/>
    <w:rsid w:val="0016717E"/>
    <w:rsid w:val="00171CDB"/>
    <w:rsid w:val="0017325E"/>
    <w:rsid w:val="00181B50"/>
    <w:rsid w:val="0018643F"/>
    <w:rsid w:val="00186DDA"/>
    <w:rsid w:val="00191804"/>
    <w:rsid w:val="00192739"/>
    <w:rsid w:val="001A0F9D"/>
    <w:rsid w:val="001A1871"/>
    <w:rsid w:val="001A549D"/>
    <w:rsid w:val="001A73D7"/>
    <w:rsid w:val="001B66A8"/>
    <w:rsid w:val="001C7897"/>
    <w:rsid w:val="001D68BE"/>
    <w:rsid w:val="001E0C8E"/>
    <w:rsid w:val="001E1D44"/>
    <w:rsid w:val="001F3B49"/>
    <w:rsid w:val="001F4BB7"/>
    <w:rsid w:val="001F56AA"/>
    <w:rsid w:val="002164B1"/>
    <w:rsid w:val="002171CD"/>
    <w:rsid w:val="00236572"/>
    <w:rsid w:val="002440C3"/>
    <w:rsid w:val="00272CFA"/>
    <w:rsid w:val="00273128"/>
    <w:rsid w:val="00283EB9"/>
    <w:rsid w:val="00294398"/>
    <w:rsid w:val="00296253"/>
    <w:rsid w:val="00297A46"/>
    <w:rsid w:val="002A3B4F"/>
    <w:rsid w:val="002A4295"/>
    <w:rsid w:val="002A68C8"/>
    <w:rsid w:val="002B2D66"/>
    <w:rsid w:val="002C1910"/>
    <w:rsid w:val="002C273D"/>
    <w:rsid w:val="002C54BD"/>
    <w:rsid w:val="002D1FC5"/>
    <w:rsid w:val="002D734F"/>
    <w:rsid w:val="002D7674"/>
    <w:rsid w:val="002E4B4E"/>
    <w:rsid w:val="002E7DB8"/>
    <w:rsid w:val="002F07B3"/>
    <w:rsid w:val="00304123"/>
    <w:rsid w:val="0030466C"/>
    <w:rsid w:val="003100AD"/>
    <w:rsid w:val="00311B3B"/>
    <w:rsid w:val="00313FF6"/>
    <w:rsid w:val="00316BDA"/>
    <w:rsid w:val="00332191"/>
    <w:rsid w:val="00340208"/>
    <w:rsid w:val="00341F47"/>
    <w:rsid w:val="003425F8"/>
    <w:rsid w:val="00346848"/>
    <w:rsid w:val="003516AF"/>
    <w:rsid w:val="003560FB"/>
    <w:rsid w:val="003564AB"/>
    <w:rsid w:val="00357A80"/>
    <w:rsid w:val="0036228C"/>
    <w:rsid w:val="00365236"/>
    <w:rsid w:val="00373A31"/>
    <w:rsid w:val="0038361E"/>
    <w:rsid w:val="003A0884"/>
    <w:rsid w:val="003A2048"/>
    <w:rsid w:val="003A3732"/>
    <w:rsid w:val="003B05CD"/>
    <w:rsid w:val="003B0651"/>
    <w:rsid w:val="003B62E5"/>
    <w:rsid w:val="003B7534"/>
    <w:rsid w:val="003D709A"/>
    <w:rsid w:val="003E51AD"/>
    <w:rsid w:val="003F0789"/>
    <w:rsid w:val="003F37B5"/>
    <w:rsid w:val="003F3CD3"/>
    <w:rsid w:val="003F54C6"/>
    <w:rsid w:val="00404A92"/>
    <w:rsid w:val="0040693B"/>
    <w:rsid w:val="004073A0"/>
    <w:rsid w:val="00411659"/>
    <w:rsid w:val="004327B4"/>
    <w:rsid w:val="00432D84"/>
    <w:rsid w:val="0044010C"/>
    <w:rsid w:val="00451FB5"/>
    <w:rsid w:val="00461D3B"/>
    <w:rsid w:val="004849E7"/>
    <w:rsid w:val="00493E46"/>
    <w:rsid w:val="004A39AB"/>
    <w:rsid w:val="004A437E"/>
    <w:rsid w:val="004A71B3"/>
    <w:rsid w:val="004B0CEB"/>
    <w:rsid w:val="004B4E06"/>
    <w:rsid w:val="004D136A"/>
    <w:rsid w:val="004D4A3F"/>
    <w:rsid w:val="004E2034"/>
    <w:rsid w:val="004E5F53"/>
    <w:rsid w:val="004F1B67"/>
    <w:rsid w:val="00501741"/>
    <w:rsid w:val="005072DA"/>
    <w:rsid w:val="005125E8"/>
    <w:rsid w:val="00522BA5"/>
    <w:rsid w:val="00524A5A"/>
    <w:rsid w:val="00532905"/>
    <w:rsid w:val="0054483A"/>
    <w:rsid w:val="00544D12"/>
    <w:rsid w:val="00555FE4"/>
    <w:rsid w:val="00563394"/>
    <w:rsid w:val="00564D47"/>
    <w:rsid w:val="005732E2"/>
    <w:rsid w:val="00584238"/>
    <w:rsid w:val="005A031B"/>
    <w:rsid w:val="005A31D2"/>
    <w:rsid w:val="005A35B4"/>
    <w:rsid w:val="005A4271"/>
    <w:rsid w:val="005A5160"/>
    <w:rsid w:val="005B7E80"/>
    <w:rsid w:val="005C027E"/>
    <w:rsid w:val="005C2823"/>
    <w:rsid w:val="005D5236"/>
    <w:rsid w:val="005D7DCF"/>
    <w:rsid w:val="005D7EFF"/>
    <w:rsid w:val="005E24C4"/>
    <w:rsid w:val="005E66B9"/>
    <w:rsid w:val="005F0634"/>
    <w:rsid w:val="005F555A"/>
    <w:rsid w:val="00617ED7"/>
    <w:rsid w:val="00622E97"/>
    <w:rsid w:val="0062334E"/>
    <w:rsid w:val="00635310"/>
    <w:rsid w:val="006436FF"/>
    <w:rsid w:val="00645D0C"/>
    <w:rsid w:val="006534E1"/>
    <w:rsid w:val="0065479C"/>
    <w:rsid w:val="00656FC7"/>
    <w:rsid w:val="00661B79"/>
    <w:rsid w:val="006628EE"/>
    <w:rsid w:val="0068255C"/>
    <w:rsid w:val="00683733"/>
    <w:rsid w:val="00684CF7"/>
    <w:rsid w:val="00687141"/>
    <w:rsid w:val="006A030B"/>
    <w:rsid w:val="006A0672"/>
    <w:rsid w:val="006B4196"/>
    <w:rsid w:val="006B7F22"/>
    <w:rsid w:val="006C0855"/>
    <w:rsid w:val="006C3609"/>
    <w:rsid w:val="006C3A66"/>
    <w:rsid w:val="006D4D6F"/>
    <w:rsid w:val="006E4380"/>
    <w:rsid w:val="006E6BED"/>
    <w:rsid w:val="006F0B87"/>
    <w:rsid w:val="007018B1"/>
    <w:rsid w:val="007066D1"/>
    <w:rsid w:val="00723E3D"/>
    <w:rsid w:val="00724A05"/>
    <w:rsid w:val="00726A14"/>
    <w:rsid w:val="007331D5"/>
    <w:rsid w:val="007466AB"/>
    <w:rsid w:val="00753C56"/>
    <w:rsid w:val="007560BC"/>
    <w:rsid w:val="00757C7A"/>
    <w:rsid w:val="007603EA"/>
    <w:rsid w:val="007678BC"/>
    <w:rsid w:val="00771FBD"/>
    <w:rsid w:val="00777B41"/>
    <w:rsid w:val="00780EED"/>
    <w:rsid w:val="007810CD"/>
    <w:rsid w:val="007811C6"/>
    <w:rsid w:val="00793EED"/>
    <w:rsid w:val="007A0203"/>
    <w:rsid w:val="007A4E64"/>
    <w:rsid w:val="007A60F9"/>
    <w:rsid w:val="007A74F5"/>
    <w:rsid w:val="007B207B"/>
    <w:rsid w:val="007C3A95"/>
    <w:rsid w:val="007D02B0"/>
    <w:rsid w:val="007D4C88"/>
    <w:rsid w:val="007D4DE5"/>
    <w:rsid w:val="007E13E5"/>
    <w:rsid w:val="007E2415"/>
    <w:rsid w:val="007E29E7"/>
    <w:rsid w:val="007E4F48"/>
    <w:rsid w:val="007F5F51"/>
    <w:rsid w:val="007F7E21"/>
    <w:rsid w:val="00800555"/>
    <w:rsid w:val="00800645"/>
    <w:rsid w:val="0080346B"/>
    <w:rsid w:val="00807E8D"/>
    <w:rsid w:val="008121DE"/>
    <w:rsid w:val="0082227F"/>
    <w:rsid w:val="00830118"/>
    <w:rsid w:val="008377F7"/>
    <w:rsid w:val="00843765"/>
    <w:rsid w:val="00846C69"/>
    <w:rsid w:val="0085119B"/>
    <w:rsid w:val="00857C43"/>
    <w:rsid w:val="008603E2"/>
    <w:rsid w:val="00861DE0"/>
    <w:rsid w:val="00861FBD"/>
    <w:rsid w:val="0087145D"/>
    <w:rsid w:val="00884EDB"/>
    <w:rsid w:val="0089177C"/>
    <w:rsid w:val="00892609"/>
    <w:rsid w:val="008A5D55"/>
    <w:rsid w:val="008B1B09"/>
    <w:rsid w:val="008B6045"/>
    <w:rsid w:val="008D3ED0"/>
    <w:rsid w:val="008E1FB5"/>
    <w:rsid w:val="008F0B84"/>
    <w:rsid w:val="008F480F"/>
    <w:rsid w:val="0090173D"/>
    <w:rsid w:val="00912007"/>
    <w:rsid w:val="009268CF"/>
    <w:rsid w:val="00927FFC"/>
    <w:rsid w:val="009538D0"/>
    <w:rsid w:val="009569C1"/>
    <w:rsid w:val="009803C9"/>
    <w:rsid w:val="00982E21"/>
    <w:rsid w:val="0098438A"/>
    <w:rsid w:val="0098453A"/>
    <w:rsid w:val="00991627"/>
    <w:rsid w:val="009A2AC2"/>
    <w:rsid w:val="009B0B9C"/>
    <w:rsid w:val="009C13D7"/>
    <w:rsid w:val="009C7657"/>
    <w:rsid w:val="009D51D8"/>
    <w:rsid w:val="009D715D"/>
    <w:rsid w:val="009E14A7"/>
    <w:rsid w:val="009E444E"/>
    <w:rsid w:val="00A075F4"/>
    <w:rsid w:val="00A105F4"/>
    <w:rsid w:val="00A16505"/>
    <w:rsid w:val="00A17892"/>
    <w:rsid w:val="00A314BD"/>
    <w:rsid w:val="00A442D1"/>
    <w:rsid w:val="00A5432E"/>
    <w:rsid w:val="00A57634"/>
    <w:rsid w:val="00A60DC6"/>
    <w:rsid w:val="00A63B79"/>
    <w:rsid w:val="00A63CAD"/>
    <w:rsid w:val="00A64E5C"/>
    <w:rsid w:val="00A65584"/>
    <w:rsid w:val="00A710B2"/>
    <w:rsid w:val="00A71753"/>
    <w:rsid w:val="00A74952"/>
    <w:rsid w:val="00A7768B"/>
    <w:rsid w:val="00A90E7B"/>
    <w:rsid w:val="00AA688B"/>
    <w:rsid w:val="00AB43BF"/>
    <w:rsid w:val="00AB528F"/>
    <w:rsid w:val="00AB7F4A"/>
    <w:rsid w:val="00AC75FD"/>
    <w:rsid w:val="00AD0AB7"/>
    <w:rsid w:val="00AD6929"/>
    <w:rsid w:val="00AE0D58"/>
    <w:rsid w:val="00AE53F0"/>
    <w:rsid w:val="00AE7F24"/>
    <w:rsid w:val="00AF3E95"/>
    <w:rsid w:val="00B04BE0"/>
    <w:rsid w:val="00B05288"/>
    <w:rsid w:val="00B143F0"/>
    <w:rsid w:val="00B164AA"/>
    <w:rsid w:val="00B3083E"/>
    <w:rsid w:val="00B32361"/>
    <w:rsid w:val="00B35D5E"/>
    <w:rsid w:val="00B46C20"/>
    <w:rsid w:val="00B603B0"/>
    <w:rsid w:val="00B64199"/>
    <w:rsid w:val="00B70AAB"/>
    <w:rsid w:val="00B76254"/>
    <w:rsid w:val="00B7646F"/>
    <w:rsid w:val="00B77896"/>
    <w:rsid w:val="00B81D11"/>
    <w:rsid w:val="00B822CE"/>
    <w:rsid w:val="00B83F28"/>
    <w:rsid w:val="00B86317"/>
    <w:rsid w:val="00BA4D6E"/>
    <w:rsid w:val="00BB53FD"/>
    <w:rsid w:val="00BD0B20"/>
    <w:rsid w:val="00BE3EA2"/>
    <w:rsid w:val="00BE5008"/>
    <w:rsid w:val="00BE7B97"/>
    <w:rsid w:val="00BF13C3"/>
    <w:rsid w:val="00BF69B5"/>
    <w:rsid w:val="00BF7A78"/>
    <w:rsid w:val="00BF7FCE"/>
    <w:rsid w:val="00C0171F"/>
    <w:rsid w:val="00C0632B"/>
    <w:rsid w:val="00C15906"/>
    <w:rsid w:val="00C21401"/>
    <w:rsid w:val="00C22439"/>
    <w:rsid w:val="00C30471"/>
    <w:rsid w:val="00C33A10"/>
    <w:rsid w:val="00C34447"/>
    <w:rsid w:val="00C34858"/>
    <w:rsid w:val="00C34A8F"/>
    <w:rsid w:val="00C42528"/>
    <w:rsid w:val="00C57523"/>
    <w:rsid w:val="00C62C51"/>
    <w:rsid w:val="00C7317E"/>
    <w:rsid w:val="00C75E2F"/>
    <w:rsid w:val="00C91D08"/>
    <w:rsid w:val="00C9608B"/>
    <w:rsid w:val="00CA7507"/>
    <w:rsid w:val="00CB24B4"/>
    <w:rsid w:val="00CB2E0F"/>
    <w:rsid w:val="00CB3371"/>
    <w:rsid w:val="00CC2BE9"/>
    <w:rsid w:val="00CC3591"/>
    <w:rsid w:val="00CD18BA"/>
    <w:rsid w:val="00CD5307"/>
    <w:rsid w:val="00D103D9"/>
    <w:rsid w:val="00D1087A"/>
    <w:rsid w:val="00D10C35"/>
    <w:rsid w:val="00D24061"/>
    <w:rsid w:val="00D31169"/>
    <w:rsid w:val="00D42BC9"/>
    <w:rsid w:val="00D568ED"/>
    <w:rsid w:val="00D57DEE"/>
    <w:rsid w:val="00D57E09"/>
    <w:rsid w:val="00D61412"/>
    <w:rsid w:val="00D70654"/>
    <w:rsid w:val="00D7188D"/>
    <w:rsid w:val="00D73803"/>
    <w:rsid w:val="00D765D3"/>
    <w:rsid w:val="00D8467B"/>
    <w:rsid w:val="00D917C9"/>
    <w:rsid w:val="00D93939"/>
    <w:rsid w:val="00D96066"/>
    <w:rsid w:val="00DB6867"/>
    <w:rsid w:val="00DC1EAD"/>
    <w:rsid w:val="00DE0CED"/>
    <w:rsid w:val="00E011AD"/>
    <w:rsid w:val="00E0460E"/>
    <w:rsid w:val="00E1202B"/>
    <w:rsid w:val="00E1411C"/>
    <w:rsid w:val="00E16F97"/>
    <w:rsid w:val="00E2147F"/>
    <w:rsid w:val="00E259A1"/>
    <w:rsid w:val="00E542EF"/>
    <w:rsid w:val="00E63EAA"/>
    <w:rsid w:val="00E64826"/>
    <w:rsid w:val="00E70374"/>
    <w:rsid w:val="00E722E5"/>
    <w:rsid w:val="00E743E2"/>
    <w:rsid w:val="00E75A9F"/>
    <w:rsid w:val="00E85692"/>
    <w:rsid w:val="00E90CD5"/>
    <w:rsid w:val="00EA6B4F"/>
    <w:rsid w:val="00EA7F5B"/>
    <w:rsid w:val="00EC3B95"/>
    <w:rsid w:val="00EE5586"/>
    <w:rsid w:val="00EF4230"/>
    <w:rsid w:val="00F0544B"/>
    <w:rsid w:val="00F06A10"/>
    <w:rsid w:val="00F071D8"/>
    <w:rsid w:val="00F10229"/>
    <w:rsid w:val="00F10DAB"/>
    <w:rsid w:val="00F1163A"/>
    <w:rsid w:val="00F14CC6"/>
    <w:rsid w:val="00F167CC"/>
    <w:rsid w:val="00F17789"/>
    <w:rsid w:val="00F23026"/>
    <w:rsid w:val="00F23441"/>
    <w:rsid w:val="00F2396E"/>
    <w:rsid w:val="00F24709"/>
    <w:rsid w:val="00F26A82"/>
    <w:rsid w:val="00F366A1"/>
    <w:rsid w:val="00F4684B"/>
    <w:rsid w:val="00F511A5"/>
    <w:rsid w:val="00F60181"/>
    <w:rsid w:val="00F64526"/>
    <w:rsid w:val="00F65648"/>
    <w:rsid w:val="00F674CE"/>
    <w:rsid w:val="00F67A4E"/>
    <w:rsid w:val="00F77D44"/>
    <w:rsid w:val="00F82C8C"/>
    <w:rsid w:val="00F874EE"/>
    <w:rsid w:val="00F90DEB"/>
    <w:rsid w:val="00F9214F"/>
    <w:rsid w:val="00FA05F0"/>
    <w:rsid w:val="00FB008A"/>
    <w:rsid w:val="00FB1886"/>
    <w:rsid w:val="00FB1C4E"/>
    <w:rsid w:val="00FB37BB"/>
    <w:rsid w:val="00FC39B3"/>
    <w:rsid w:val="00FC6065"/>
    <w:rsid w:val="00FD76DE"/>
    <w:rsid w:val="00FE157C"/>
    <w:rsid w:val="00FE6E9B"/>
  </w:rsids>
  <m:mathPr>
    <m:mathFont m:val="Cambria Math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905"/>
    <w:rPr>
      <w:rFonts w:ascii="Arial" w:hAnsi="Arial"/>
      <w:sz w:val="24"/>
      <w:szCs w:val="24"/>
    </w:rPr>
  </w:style>
  <w:style w:type="paragraph" w:styleId="Heading1">
    <w:name w:val="heading 1"/>
    <w:aliases w:val="CVRD"/>
    <w:basedOn w:val="Heading2"/>
    <w:next w:val="Normal"/>
    <w:link w:val="Ttulo1Char"/>
    <w:autoRedefine/>
    <w:uiPriority w:val="99"/>
    <w:qFormat/>
    <w:rsid w:val="007018B1"/>
    <w:pPr>
      <w:widowControl w:val="0"/>
      <w:numPr>
        <w:ilvl w:val="0"/>
        <w:numId w:val="37"/>
      </w:numPr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Ttulo2Char"/>
    <w:autoRedefine/>
    <w:uiPriority w:val="99"/>
    <w:qFormat/>
    <w:rsid w:val="00532905"/>
    <w:pPr>
      <w:keepNext/>
      <w:numPr>
        <w:ilvl w:val="1"/>
        <w:numId w:val="16"/>
      </w:numPr>
      <w:outlineLvl w:val="1"/>
    </w:pPr>
    <w:rPr>
      <w:bCs/>
      <w:caps/>
    </w:rPr>
  </w:style>
  <w:style w:type="paragraph" w:styleId="Heading3">
    <w:name w:val="heading 3"/>
    <w:basedOn w:val="Normal"/>
    <w:next w:val="Normal"/>
    <w:link w:val="Ttulo3Char"/>
    <w:autoRedefine/>
    <w:uiPriority w:val="99"/>
    <w:qFormat/>
    <w:rsid w:val="00532905"/>
    <w:pPr>
      <w:keepNext/>
      <w:numPr>
        <w:ilvl w:val="2"/>
        <w:numId w:val="16"/>
      </w:numPr>
      <w:outlineLvl w:val="2"/>
    </w:pPr>
    <w:rPr>
      <w:bCs/>
      <w:u w:val="single"/>
    </w:rPr>
  </w:style>
  <w:style w:type="paragraph" w:styleId="Heading4">
    <w:name w:val="heading 4"/>
    <w:basedOn w:val="Normal"/>
    <w:next w:val="Normal"/>
    <w:link w:val="Ttulo4Char"/>
    <w:uiPriority w:val="99"/>
    <w:qFormat/>
    <w:rsid w:val="00532905"/>
    <w:pPr>
      <w:keepNext/>
      <w:numPr>
        <w:ilvl w:val="3"/>
        <w:numId w:val="16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Ttulo5Char"/>
    <w:uiPriority w:val="99"/>
    <w:qFormat/>
    <w:rsid w:val="00532905"/>
    <w:pPr>
      <w:keepNext/>
      <w:numPr>
        <w:ilvl w:val="4"/>
        <w:numId w:val="16"/>
      </w:numPr>
      <w:outlineLvl w:val="4"/>
    </w:pPr>
    <w:rPr>
      <w:b/>
      <w:bCs/>
    </w:rPr>
  </w:style>
  <w:style w:type="paragraph" w:styleId="Heading6">
    <w:name w:val="heading 6"/>
    <w:basedOn w:val="Normal"/>
    <w:next w:val="Normal"/>
    <w:link w:val="Ttulo6Char"/>
    <w:uiPriority w:val="99"/>
    <w:qFormat/>
    <w:rsid w:val="00532905"/>
    <w:pPr>
      <w:keepNext/>
      <w:numPr>
        <w:ilvl w:val="5"/>
        <w:numId w:val="16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link w:val="Ttulo7Char"/>
    <w:uiPriority w:val="99"/>
    <w:qFormat/>
    <w:rsid w:val="00532905"/>
    <w:pPr>
      <w:keepNext/>
      <w:numPr>
        <w:ilvl w:val="6"/>
        <w:numId w:val="16"/>
      </w:numPr>
      <w:outlineLvl w:val="6"/>
    </w:pPr>
    <w:rPr>
      <w:b/>
      <w:bCs/>
    </w:rPr>
  </w:style>
  <w:style w:type="paragraph" w:styleId="Heading8">
    <w:name w:val="heading 8"/>
    <w:basedOn w:val="Normal"/>
    <w:next w:val="Normal"/>
    <w:link w:val="Ttulo8Char"/>
    <w:uiPriority w:val="99"/>
    <w:qFormat/>
    <w:rsid w:val="00532905"/>
    <w:pPr>
      <w:keepNext/>
      <w:numPr>
        <w:ilvl w:val="7"/>
        <w:numId w:val="16"/>
      </w:numPr>
      <w:outlineLvl w:val="7"/>
    </w:pPr>
    <w:rPr>
      <w:b/>
      <w:bCs/>
    </w:rPr>
  </w:style>
  <w:style w:type="paragraph" w:styleId="Heading9">
    <w:name w:val="heading 9"/>
    <w:basedOn w:val="Normal"/>
    <w:next w:val="Normal"/>
    <w:link w:val="Ttulo9Char"/>
    <w:uiPriority w:val="99"/>
    <w:qFormat/>
    <w:rsid w:val="00532905"/>
    <w:pPr>
      <w:keepNext/>
      <w:numPr>
        <w:ilvl w:val="8"/>
        <w:numId w:val="16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tulo1Char">
    <w:name w:val="Título 1 Char"/>
    <w:aliases w:val="CVRD Char"/>
    <w:basedOn w:val="DefaultParagraphFont"/>
    <w:link w:val="Heading1"/>
    <w:uiPriority w:val="9"/>
    <w:rsid w:val="00D819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DefaultParagraphFont"/>
    <w:link w:val="Heading2"/>
    <w:uiPriority w:val="9"/>
    <w:semiHidden/>
    <w:rsid w:val="00D819C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DefaultParagraphFont"/>
    <w:link w:val="Heading3"/>
    <w:uiPriority w:val="9"/>
    <w:semiHidden/>
    <w:rsid w:val="00D819C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DefaultParagraphFont"/>
    <w:link w:val="Heading4"/>
    <w:uiPriority w:val="9"/>
    <w:semiHidden/>
    <w:rsid w:val="00D819C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basedOn w:val="DefaultParagraphFont"/>
    <w:link w:val="Heading5"/>
    <w:uiPriority w:val="9"/>
    <w:semiHidden/>
    <w:rsid w:val="00D819C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DefaultParagraphFont"/>
    <w:link w:val="Heading6"/>
    <w:uiPriority w:val="9"/>
    <w:semiHidden/>
    <w:rsid w:val="00D819C2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DefaultParagraphFont"/>
    <w:link w:val="Heading7"/>
    <w:uiPriority w:val="9"/>
    <w:semiHidden/>
    <w:rsid w:val="00D819C2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basedOn w:val="DefaultParagraphFont"/>
    <w:link w:val="Heading8"/>
    <w:uiPriority w:val="9"/>
    <w:semiHidden/>
    <w:rsid w:val="00D819C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DefaultParagraphFont"/>
    <w:link w:val="Heading9"/>
    <w:uiPriority w:val="9"/>
    <w:semiHidden/>
    <w:rsid w:val="00D819C2"/>
    <w:rPr>
      <w:rFonts w:ascii="Cambria" w:eastAsia="Times New Roman" w:hAnsi="Cambria" w:cs="Times New Roman"/>
    </w:rPr>
  </w:style>
  <w:style w:type="paragraph" w:customStyle="1" w:styleId="Marcadores1">
    <w:name w:val="Marcadores 1"/>
    <w:basedOn w:val="Normal"/>
    <w:autoRedefine/>
    <w:uiPriority w:val="99"/>
    <w:rsid w:val="00532905"/>
    <w:pPr>
      <w:numPr>
        <w:numId w:val="23"/>
      </w:numPr>
      <w:spacing w:after="180"/>
    </w:pPr>
    <w:rPr>
      <w:rFonts w:cs="Arial"/>
    </w:rPr>
  </w:style>
  <w:style w:type="paragraph" w:customStyle="1" w:styleId="ANEXO">
    <w:name w:val="ANEXO"/>
    <w:basedOn w:val="CVRDNORMAL"/>
    <w:uiPriority w:val="99"/>
    <w:rsid w:val="00532905"/>
    <w:rPr>
      <w:b/>
      <w:caps/>
    </w:rPr>
  </w:style>
  <w:style w:type="paragraph" w:customStyle="1" w:styleId="TtuloCentral">
    <w:name w:val="Título Central"/>
    <w:basedOn w:val="Normal"/>
    <w:autoRedefine/>
    <w:uiPriority w:val="99"/>
    <w:rsid w:val="00532905"/>
    <w:pPr>
      <w:jc w:val="center"/>
    </w:pPr>
    <w:rPr>
      <w:b/>
      <w:bCs/>
      <w:caps/>
    </w:rPr>
  </w:style>
  <w:style w:type="paragraph" w:styleId="Header">
    <w:name w:val="header"/>
    <w:aliases w:val="Header1,Header1 Char Char,Header1 Char Char Char"/>
    <w:basedOn w:val="Normal"/>
    <w:link w:val="CabealhoChar"/>
    <w:uiPriority w:val="99"/>
    <w:rsid w:val="0053290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er1 Char,Header1 Char Char Char Char,Header1 Char Char Char1"/>
    <w:basedOn w:val="DefaultParagraphFont"/>
    <w:link w:val="Header"/>
    <w:uiPriority w:val="99"/>
    <w:locked/>
    <w:rsid w:val="00273128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RodapChar"/>
    <w:uiPriority w:val="99"/>
    <w:rsid w:val="0053290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DefaultParagraphFont"/>
    <w:link w:val="Footer"/>
    <w:uiPriority w:val="99"/>
    <w:semiHidden/>
    <w:rsid w:val="00D819C2"/>
    <w:rPr>
      <w:rFonts w:ascii="Arial" w:hAnsi="Arial"/>
      <w:sz w:val="24"/>
      <w:szCs w:val="24"/>
    </w:rPr>
  </w:style>
  <w:style w:type="character" w:styleId="PageNumber">
    <w:name w:val="page number"/>
    <w:basedOn w:val="DefaultParagraphFont"/>
    <w:uiPriority w:val="99"/>
    <w:rsid w:val="00532905"/>
    <w:rPr>
      <w:rFonts w:cs="Times New Roman"/>
    </w:rPr>
  </w:style>
  <w:style w:type="paragraph" w:customStyle="1" w:styleId="CVRDNORMAL">
    <w:name w:val="CVRD_ NORMAL"/>
    <w:basedOn w:val="Normal"/>
    <w:autoRedefine/>
    <w:uiPriority w:val="99"/>
    <w:rsid w:val="00532905"/>
    <w:pPr>
      <w:tabs>
        <w:tab w:val="right" w:pos="9922"/>
      </w:tabs>
    </w:pPr>
    <w:rPr>
      <w:color w:val="000000"/>
    </w:rPr>
  </w:style>
  <w:style w:type="paragraph" w:customStyle="1" w:styleId="Marcadores2">
    <w:name w:val="Marcadores 2"/>
    <w:basedOn w:val="Normal"/>
    <w:autoRedefine/>
    <w:uiPriority w:val="99"/>
    <w:rsid w:val="00532905"/>
    <w:pPr>
      <w:numPr>
        <w:ilvl w:val="1"/>
        <w:numId w:val="7"/>
      </w:numPr>
      <w:tabs>
        <w:tab w:val="clear" w:pos="2169"/>
        <w:tab w:val="left" w:pos="2268"/>
      </w:tabs>
      <w:ind w:left="2268"/>
    </w:pPr>
    <w:rPr>
      <w:rFonts w:cs="Arial"/>
      <w:szCs w:val="22"/>
    </w:rPr>
  </w:style>
  <w:style w:type="character" w:customStyle="1" w:styleId="Marcadores2Char">
    <w:name w:val="Marcadores 2 Char"/>
    <w:basedOn w:val="DefaultParagraphFont"/>
    <w:uiPriority w:val="99"/>
    <w:rsid w:val="00532905"/>
    <w:rPr>
      <w:rFonts w:ascii="Arial" w:hAnsi="Arial" w:cs="Arial"/>
      <w:sz w:val="22"/>
      <w:szCs w:val="22"/>
      <w:lang w:val="pt-BR" w:eastAsia="pt-BR" w:bidi="ar-SA"/>
    </w:rPr>
  </w:style>
  <w:style w:type="paragraph" w:styleId="TOC1">
    <w:name w:val="toc 1"/>
    <w:basedOn w:val="Normal"/>
    <w:next w:val="Normal"/>
    <w:autoRedefine/>
    <w:uiPriority w:val="99"/>
    <w:semiHidden/>
    <w:rsid w:val="00532905"/>
    <w:pPr>
      <w:spacing w:before="360"/>
    </w:pPr>
    <w:rPr>
      <w:b/>
      <w:bCs/>
      <w:caps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532905"/>
    <w:pPr>
      <w:spacing w:before="240"/>
    </w:pPr>
    <w:rPr>
      <w:rFonts w:ascii="Times New Roman" w:hAnsi="Times New Roman"/>
      <w:b/>
      <w:bCs/>
    </w:rPr>
  </w:style>
  <w:style w:type="character" w:styleId="Hyperlink">
    <w:name w:val="Hyperlink"/>
    <w:basedOn w:val="DefaultParagraphFont"/>
    <w:uiPriority w:val="99"/>
    <w:rsid w:val="00532905"/>
    <w:rPr>
      <w:rFonts w:cs="Times New Roman"/>
      <w:color w:val="0000FF"/>
      <w:u w:val="single"/>
    </w:rPr>
  </w:style>
  <w:style w:type="paragraph" w:styleId="BodyText">
    <w:name w:val="Body Text"/>
    <w:basedOn w:val="Normal"/>
    <w:link w:val="CorpodetextoChar"/>
    <w:uiPriority w:val="99"/>
    <w:rsid w:val="00532905"/>
    <w:rPr>
      <w:b/>
      <w:sz w:val="20"/>
      <w:szCs w:val="20"/>
    </w:rPr>
  </w:style>
  <w:style w:type="character" w:customStyle="1" w:styleId="CorpodetextoChar">
    <w:name w:val="Corpo de texto Char"/>
    <w:basedOn w:val="DefaultParagraphFont"/>
    <w:link w:val="BodyText"/>
    <w:uiPriority w:val="99"/>
    <w:semiHidden/>
    <w:rsid w:val="00D819C2"/>
    <w:rPr>
      <w:rFonts w:ascii="Arial" w:hAnsi="Arial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532905"/>
    <w:pPr>
      <w:ind w:left="240"/>
    </w:pPr>
    <w:rPr>
      <w:rFonts w:ascii="Times New Roman" w:hAnsi="Times New Roman"/>
    </w:rPr>
  </w:style>
  <w:style w:type="paragraph" w:styleId="TOC4">
    <w:name w:val="toc 4"/>
    <w:basedOn w:val="Normal"/>
    <w:next w:val="Normal"/>
    <w:autoRedefine/>
    <w:uiPriority w:val="99"/>
    <w:semiHidden/>
    <w:rsid w:val="00532905"/>
    <w:pPr>
      <w:ind w:left="48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uiPriority w:val="99"/>
    <w:semiHidden/>
    <w:rsid w:val="00532905"/>
    <w:pPr>
      <w:ind w:left="72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uiPriority w:val="99"/>
    <w:semiHidden/>
    <w:rsid w:val="00532905"/>
    <w:pPr>
      <w:ind w:left="96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uiPriority w:val="99"/>
    <w:semiHidden/>
    <w:rsid w:val="0053290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uiPriority w:val="99"/>
    <w:semiHidden/>
    <w:rsid w:val="00532905"/>
    <w:pPr>
      <w:ind w:left="144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99"/>
    <w:semiHidden/>
    <w:rsid w:val="00532905"/>
    <w:pPr>
      <w:ind w:left="1680"/>
    </w:pPr>
    <w:rPr>
      <w:rFonts w:ascii="Times New Roman" w:hAnsi="Times New Roman"/>
    </w:rPr>
  </w:style>
  <w:style w:type="character" w:styleId="FollowedHyperlink">
    <w:name w:val="FollowedHyperlink"/>
    <w:basedOn w:val="DefaultParagraphFont"/>
    <w:uiPriority w:val="99"/>
    <w:rsid w:val="00532905"/>
    <w:rPr>
      <w:rFonts w:cs="Times New Roman"/>
      <w:color w:val="800080"/>
      <w:u w:val="single"/>
    </w:rPr>
  </w:style>
  <w:style w:type="paragraph" w:customStyle="1" w:styleId="Estilo2">
    <w:name w:val="Estilo2"/>
    <w:basedOn w:val="Normal"/>
    <w:uiPriority w:val="99"/>
    <w:rsid w:val="00273128"/>
    <w:pPr>
      <w:numPr>
        <w:numId w:val="39"/>
      </w:numPr>
    </w:pPr>
    <w:rPr>
      <w:rFonts w:ascii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rsid w:val="00143B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TextodecomentrioChar"/>
    <w:uiPriority w:val="99"/>
    <w:semiHidden/>
    <w:rsid w:val="00143B99"/>
    <w:rPr>
      <w:sz w:val="20"/>
      <w:szCs w:val="20"/>
    </w:rPr>
  </w:style>
  <w:style w:type="character" w:customStyle="1" w:styleId="TextodecomentrioChar">
    <w:name w:val="Texto de comentário Char"/>
    <w:basedOn w:val="DefaultParagraphFont"/>
    <w:link w:val="CommentText"/>
    <w:uiPriority w:val="99"/>
    <w:semiHidden/>
    <w:rsid w:val="00D819C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suntodocomentrioChar"/>
    <w:uiPriority w:val="99"/>
    <w:semiHidden/>
    <w:rsid w:val="00143B99"/>
    <w:rPr>
      <w:b/>
      <w:bCs/>
    </w:rPr>
  </w:style>
  <w:style w:type="character" w:customStyle="1" w:styleId="AssuntodocomentrioChar">
    <w:name w:val="Assunto do comentário Char"/>
    <w:basedOn w:val="TextodecomentrioChar"/>
    <w:link w:val="CommentSubject"/>
    <w:uiPriority w:val="99"/>
    <w:semiHidden/>
    <w:rsid w:val="00D819C2"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rsid w:val="00143B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DefaultParagraphFont"/>
    <w:link w:val="BalloonText"/>
    <w:uiPriority w:val="99"/>
    <w:semiHidden/>
    <w:rsid w:val="00D81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&#65279;<?xml version="1.0" encoding="utf-8" standalone="yes"?><Relationships xmlns="http://schemas.openxmlformats.org/package/2006/relationships"><Relationship Id="rId1" Type="http://schemas.microsoft.com/office/2006/relationships/attachedToolbars" Target="attachedToolbars.bin" /></Relationship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header" Target="header6.xml" /><Relationship Id="rId13" Type="http://schemas.openxmlformats.org/officeDocument/2006/relationships/header" Target="header7.xml" /><Relationship Id="rId14" Type="http://schemas.openxmlformats.org/officeDocument/2006/relationships/header" Target="header8.xml" /><Relationship Id="rId15" Type="http://schemas.openxmlformats.org/officeDocument/2006/relationships/header" Target="header9.xml" /><Relationship Id="rId16" Type="http://schemas.microsoft.com/office/2006/relationships/keyMapCustomizations" Target="customizations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Relationship Id="rId2" Type="http://schemas.openxmlformats.org/officeDocument/2006/relationships/image" Target="media/image3.jpeg" /><Relationship Id="rId3" Type="http://schemas.openxmlformats.org/officeDocument/2006/relationships/image" Target="cid:image003.jpg@01CE4CBD.9E9BBEA0" TargetMode="External" /></Relationships>
</file>

<file path=word/_rels/header8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A905-6550-4EF9-8D3D-E2E28FA1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1591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Template Documento Técnico</vt:lpstr>
    </vt:vector>
  </TitlesOfParts>
  <Company>CVRD</Company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Documento Técnico</dc:title>
  <dc:creator>GEPOP</dc:creator>
  <cp:lastModifiedBy>Aline Queiroz</cp:lastModifiedBy>
  <cp:revision>27</cp:revision>
  <cp:lastPrinted>2013-08-20T12:09:00Z</cp:lastPrinted>
  <dcterms:created xsi:type="dcterms:W3CDTF">2013-08-20T13:04:00Z</dcterms:created>
  <dcterms:modified xsi:type="dcterms:W3CDTF">2013-09-05T13:56:00Z</dcterms:modified>
</cp:coreProperties>
</file>